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p>
    <w:p>
      <w:pPr>
        <w:jc w:val="center"/>
        <w:rPr>
          <w:rFonts w:hint="eastAsia"/>
          <w:b/>
          <w:bCs/>
          <w:sz w:val="32"/>
          <w:szCs w:val="32"/>
          <w:lang w:val="en-US" w:eastAsia="zh-CN"/>
        </w:rPr>
      </w:pPr>
    </w:p>
    <w:p>
      <w:pPr>
        <w:jc w:val="center"/>
        <w:rPr>
          <w:rFonts w:hint="eastAsia"/>
          <w:b/>
          <w:bCs/>
          <w:sz w:val="32"/>
          <w:szCs w:val="32"/>
          <w:lang w:val="en-US" w:eastAsia="zh-CN"/>
        </w:rPr>
      </w:pPr>
    </w:p>
    <w:p>
      <w:pPr>
        <w:jc w:val="center"/>
        <w:rPr>
          <w:rFonts w:hint="eastAsia"/>
          <w:b/>
          <w:bCs/>
          <w:sz w:val="32"/>
          <w:szCs w:val="32"/>
          <w:lang w:val="en-US" w:eastAsia="zh-CN"/>
        </w:rPr>
      </w:pPr>
    </w:p>
    <w:p>
      <w:pPr>
        <w:jc w:val="center"/>
        <w:rPr>
          <w:rFonts w:hint="eastAsia"/>
          <w:b/>
          <w:bCs/>
          <w:sz w:val="32"/>
          <w:szCs w:val="32"/>
          <w:lang w:val="en-US" w:eastAsia="zh-CN"/>
        </w:rPr>
      </w:pPr>
    </w:p>
    <w:p>
      <w:pPr>
        <w:jc w:val="center"/>
        <w:rPr>
          <w:rFonts w:hint="eastAsia"/>
          <w:b/>
          <w:bCs/>
          <w:sz w:val="32"/>
          <w:szCs w:val="32"/>
          <w:lang w:val="en-US" w:eastAsia="zh-CN"/>
        </w:rPr>
      </w:pPr>
    </w:p>
    <w:p>
      <w:pPr>
        <w:jc w:val="center"/>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校学〔2019〕111号</w:t>
      </w:r>
    </w:p>
    <w:p>
      <w:pPr>
        <w:jc w:val="center"/>
        <w:rPr>
          <w:rFonts w:hint="eastAsia"/>
          <w:b/>
          <w:bCs/>
          <w:sz w:val="32"/>
          <w:szCs w:val="32"/>
          <w:lang w:val="en-US" w:eastAsia="zh-CN"/>
        </w:rPr>
      </w:pPr>
    </w:p>
    <w:p>
      <w:pPr>
        <w:jc w:val="center"/>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福州大学关于印发“文明班级”“文明公寓”“文明宿舍”“精神文明建设先进个人（学生）”</w:t>
      </w:r>
    </w:p>
    <w:p>
      <w:pPr>
        <w:jc w:val="center"/>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评选办法（试行）的通知</w:t>
      </w:r>
    </w:p>
    <w:p>
      <w:pPr>
        <w:jc w:val="center"/>
        <w:rPr>
          <w:rFonts w:hint="eastAsia"/>
          <w:b/>
          <w:bCs/>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各学院：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为进一步做好“文明班级”“文明公寓”“文明宿舍”“精神文明建设先进个人（学生）”评选工作，现将有关评选办法（试行）印发给你们，请认真遵照执行。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学生工作部（处）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研究生工作部（处）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2019年11月18日</w:t>
      </w:r>
    </w:p>
    <w:p>
      <w:pPr>
        <w:jc w:val="right"/>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outlineLvl w:val="9"/>
        <w:rPr>
          <w:rFonts w:hint="eastAsia" w:ascii="仿宋_GB2312" w:hAnsi="仿宋_GB2312" w:eastAsia="仿宋_GB2312" w:cs="仿宋_GB2312"/>
          <w:b/>
          <w:bCs/>
          <w:spacing w:val="-6"/>
          <w:sz w:val="32"/>
          <w:szCs w:val="32"/>
          <w:lang w:val="en-US" w:eastAsia="zh-CN"/>
        </w:rPr>
      </w:pPr>
    </w:p>
    <w:p>
      <w:pPr>
        <w:jc w:val="center"/>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福州大学“文明班级”“文明公寓”“文明宿舍”“精神文明建设先进个人（学生）评选办法（试行）</w:t>
      </w:r>
    </w:p>
    <w:p>
      <w:pPr>
        <w:jc w:val="center"/>
        <w:rPr>
          <w:rFonts w:hint="eastAsia" w:ascii="方正小标宋简体" w:hAnsi="方正小标宋简体" w:eastAsia="方正小标宋简体" w:cs="方正小标宋简体"/>
          <w:b/>
          <w:bCs/>
          <w:sz w:val="36"/>
          <w:szCs w:val="36"/>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jc w:val="center"/>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总则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16" w:firstLineChars="200"/>
        <w:jc w:val="both"/>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为进一步培育和践行社会主义核心价值观，扎实做好学校精神文明创建工作，充分发挥广大学生参与文明校园创建的积极性。</w:t>
      </w:r>
      <w:r>
        <w:rPr>
          <w:rFonts w:ascii="仿宋_GB2312" w:hAnsi="宋体" w:eastAsia="仿宋_GB2312" w:cs="仿宋_GB2312"/>
          <w:sz w:val="32"/>
          <w:szCs w:val="32"/>
        </w:rPr>
        <w:t>结合我校实际，特</w:t>
      </w:r>
      <w:r>
        <w:rPr>
          <w:rFonts w:hint="eastAsia" w:ascii="仿宋_GB2312" w:hAnsi="宋体" w:eastAsia="仿宋_GB2312" w:cs="仿宋_GB2312"/>
          <w:sz w:val="32"/>
          <w:szCs w:val="32"/>
          <w:lang w:val="en-US" w:eastAsia="zh-CN"/>
        </w:rPr>
        <w:t>制订</w:t>
      </w:r>
      <w:r>
        <w:rPr>
          <w:rFonts w:ascii="仿宋_GB2312" w:hAnsi="宋体" w:eastAsia="仿宋_GB2312" w:cs="仿宋_GB2312"/>
          <w:sz w:val="32"/>
          <w:szCs w:val="32"/>
        </w:rPr>
        <w:t>本办法</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试行</w:t>
      </w:r>
      <w:r>
        <w:rPr>
          <w:rFonts w:hint="eastAsia" w:ascii="仿宋_GB2312" w:hAnsi="宋体" w:eastAsia="仿宋_GB2312" w:cs="仿宋_GB2312"/>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jc w:val="both"/>
        <w:textAlignment w:val="auto"/>
        <w:outlineLvl w:val="9"/>
        <w:rPr>
          <w:rFonts w:hint="default" w:ascii="仿宋_GB2312" w:hAnsi="仿宋_GB2312" w:eastAsia="仿宋_GB2312" w:cs="仿宋_GB2312"/>
          <w:spacing w:val="-6"/>
          <w:sz w:val="32"/>
          <w:szCs w:val="32"/>
          <w:lang w:val="en-US" w:eastAsia="zh-CN"/>
        </w:rPr>
      </w:pPr>
      <w:r>
        <w:rPr>
          <w:rFonts w:ascii="仿宋_GB2312" w:hAnsi="宋体" w:eastAsia="仿宋_GB2312" w:cs="仿宋_GB2312"/>
          <w:sz w:val="32"/>
          <w:szCs w:val="32"/>
        </w:rPr>
        <w:t>本办法</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试行</w:t>
      </w:r>
      <w:r>
        <w:rPr>
          <w:rFonts w:hint="eastAsia" w:ascii="仿宋_GB2312" w:hAnsi="宋体" w:eastAsia="仿宋_GB2312" w:cs="仿宋_GB2312"/>
          <w:sz w:val="32"/>
          <w:szCs w:val="32"/>
          <w:lang w:eastAsia="zh-CN"/>
        </w:rPr>
        <w:t>）</w:t>
      </w:r>
      <w:r>
        <w:rPr>
          <w:rFonts w:ascii="仿宋_GB2312" w:hAnsi="宋体" w:eastAsia="仿宋_GB2312" w:cs="仿宋_GB2312"/>
          <w:sz w:val="32"/>
          <w:szCs w:val="32"/>
        </w:rPr>
        <w:t>评选类别包括</w:t>
      </w:r>
      <w:r>
        <w:rPr>
          <w:rFonts w:hint="eastAsia" w:ascii="仿宋_GB2312" w:hAnsi="宋体" w:eastAsia="仿宋_GB2312" w:cs="仿宋_GB2312"/>
          <w:sz w:val="32"/>
          <w:szCs w:val="32"/>
          <w:lang w:val="en-US" w:eastAsia="zh-CN"/>
        </w:rPr>
        <w:t>文明班级、文明公寓、文明宿舍、精神文明建设先进个人（学生）</w:t>
      </w:r>
      <w:r>
        <w:rPr>
          <w:rFonts w:ascii="仿宋_GB2312" w:hAnsi="宋体" w:eastAsia="仿宋_GB2312" w:cs="仿宋_GB2312"/>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jc w:val="both"/>
        <w:textAlignment w:val="auto"/>
        <w:outlineLvl w:val="9"/>
        <w:rPr>
          <w:rFonts w:hint="default" w:ascii="仿宋_GB2312" w:hAnsi="仿宋_GB2312" w:eastAsia="仿宋_GB2312" w:cs="仿宋_GB2312"/>
          <w:spacing w:val="-6"/>
          <w:sz w:val="32"/>
          <w:szCs w:val="32"/>
          <w:lang w:val="en-US" w:eastAsia="zh-CN"/>
        </w:rPr>
      </w:pPr>
      <w:r>
        <w:rPr>
          <w:rFonts w:ascii="仿宋_GB2312" w:hAnsi="宋体" w:eastAsia="仿宋_GB2312" w:cs="仿宋_GB2312"/>
          <w:sz w:val="32"/>
          <w:szCs w:val="32"/>
        </w:rPr>
        <w:t>各类先进的评选按照</w:t>
      </w:r>
      <w:r>
        <w:rPr>
          <w:rFonts w:hint="eastAsia" w:ascii="仿宋_GB2312" w:hAnsi="宋体" w:eastAsia="仿宋_GB2312" w:cs="仿宋_GB2312"/>
          <w:sz w:val="32"/>
          <w:szCs w:val="32"/>
          <w:lang w:val="en-US" w:eastAsia="zh-CN"/>
        </w:rPr>
        <w:t>自查自评组织推荐</w:t>
      </w:r>
      <w:r>
        <w:rPr>
          <w:rFonts w:ascii="仿宋_GB2312" w:hAnsi="宋体" w:eastAsia="仿宋_GB2312" w:cs="仿宋_GB2312"/>
          <w:sz w:val="32"/>
          <w:szCs w:val="32"/>
        </w:rPr>
        <w:t>、</w:t>
      </w:r>
      <w:r>
        <w:rPr>
          <w:rFonts w:hint="eastAsia" w:ascii="仿宋_GB2312" w:hAnsi="宋体" w:eastAsia="仿宋_GB2312" w:cs="仿宋_GB2312"/>
          <w:sz w:val="32"/>
          <w:szCs w:val="32"/>
          <w:lang w:val="en-US" w:eastAsia="zh-CN"/>
        </w:rPr>
        <w:t>学校</w:t>
      </w:r>
      <w:r>
        <w:rPr>
          <w:rFonts w:ascii="仿宋_GB2312" w:hAnsi="宋体" w:eastAsia="仿宋_GB2312" w:cs="仿宋_GB2312"/>
          <w:sz w:val="32"/>
          <w:szCs w:val="32"/>
        </w:rPr>
        <w:t>综合考评、结果公示、</w:t>
      </w:r>
      <w:r>
        <w:rPr>
          <w:rFonts w:hint="eastAsia" w:ascii="仿宋_GB2312" w:hAnsi="宋体" w:eastAsia="仿宋_GB2312" w:cs="仿宋_GB2312"/>
          <w:sz w:val="32"/>
          <w:szCs w:val="32"/>
          <w:lang w:val="en-US" w:eastAsia="zh-CN"/>
        </w:rPr>
        <w:t>表彰奖励</w:t>
      </w:r>
      <w:r>
        <w:rPr>
          <w:rFonts w:ascii="仿宋_GB2312" w:hAnsi="宋体" w:eastAsia="仿宋_GB2312" w:cs="仿宋_GB2312"/>
          <w:sz w:val="32"/>
          <w:szCs w:val="32"/>
        </w:rPr>
        <w:t>的程序进行，</w:t>
      </w:r>
      <w:r>
        <w:rPr>
          <w:rFonts w:hint="eastAsia" w:ascii="仿宋_GB2312" w:hAnsi="宋体" w:eastAsia="仿宋_GB2312" w:cs="仿宋_GB2312"/>
          <w:sz w:val="32"/>
          <w:szCs w:val="32"/>
          <w:lang w:val="en-US" w:eastAsia="zh-CN"/>
        </w:rPr>
        <w:t>每年11-12月进行评选</w:t>
      </w:r>
      <w:r>
        <w:rPr>
          <w:rFonts w:ascii="仿宋_GB2312" w:hAnsi="宋体"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outlineLvl w:val="9"/>
        <w:rPr>
          <w:rFonts w:hint="default" w:ascii="仿宋_GB2312" w:hAnsi="仿宋_GB2312" w:eastAsia="仿宋_GB2312" w:cs="仿宋_GB2312"/>
          <w:spacing w:val="-6"/>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0" w:firstLineChars="0"/>
        <w:jc w:val="center"/>
        <w:textAlignment w:val="auto"/>
        <w:outlineLvl w:val="9"/>
        <w:rPr>
          <w:rFonts w:hint="eastAsia" w:ascii="仿宋_GB2312" w:hAnsi="仿宋_GB2312" w:eastAsia="仿宋_GB2312" w:cs="仿宋_GB2312"/>
          <w:b/>
          <w:bCs/>
          <w:spacing w:val="-6"/>
          <w:sz w:val="32"/>
          <w:szCs w:val="32"/>
          <w:lang w:val="en-US" w:eastAsia="zh-CN"/>
        </w:rPr>
      </w:pPr>
      <w:r>
        <w:rPr>
          <w:rFonts w:hint="eastAsia" w:ascii="仿宋_GB2312" w:hAnsi="仿宋_GB2312" w:eastAsia="仿宋_GB2312" w:cs="仿宋_GB2312"/>
          <w:b/>
          <w:bCs/>
          <w:spacing w:val="-6"/>
          <w:sz w:val="32"/>
          <w:szCs w:val="32"/>
          <w:lang w:val="en-US" w:eastAsia="zh-CN"/>
        </w:rPr>
        <w:t>评选比例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jc w:val="both"/>
        <w:textAlignment w:val="auto"/>
        <w:outlineLvl w:val="9"/>
        <w:rPr>
          <w:rFonts w:hint="eastAsia" w:ascii="仿宋_GB2312" w:hAnsi="仿宋_GB2312" w:eastAsia="仿宋_GB2312" w:cs="仿宋_GB2312"/>
          <w:b/>
          <w:bCs/>
          <w:spacing w:val="-6"/>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16" w:firstLineChars="200"/>
        <w:jc w:val="both"/>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“文明班级”评选比例为学院班级数的5%（可取整数再加1计算）。</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16" w:firstLineChars="200"/>
        <w:jc w:val="both"/>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b w:val="0"/>
          <w:bCs w:val="0"/>
          <w:color w:val="auto"/>
          <w:spacing w:val="-6"/>
          <w:sz w:val="32"/>
          <w:szCs w:val="32"/>
          <w:lang w:val="en-US" w:eastAsia="zh-CN"/>
        </w:rPr>
        <w:t>“文明宿舍”</w:t>
      </w:r>
      <w:r>
        <w:rPr>
          <w:rFonts w:hint="eastAsia" w:ascii="仿宋_GB2312" w:hAnsi="仿宋_GB2312" w:eastAsia="仿宋_GB2312" w:cs="仿宋_GB2312"/>
          <w:spacing w:val="-6"/>
          <w:sz w:val="32"/>
          <w:szCs w:val="32"/>
          <w:lang w:val="en-US" w:eastAsia="zh-CN"/>
        </w:rPr>
        <w:t>评选比例为全校</w:t>
      </w:r>
      <w:r>
        <w:rPr>
          <w:rFonts w:hint="eastAsia" w:ascii="仿宋_GB2312" w:hAnsi="仿宋_GB2312" w:eastAsia="仿宋_GB2312" w:cs="仿宋_GB2312"/>
          <w:b w:val="0"/>
          <w:bCs w:val="0"/>
          <w:color w:val="auto"/>
          <w:spacing w:val="-6"/>
          <w:sz w:val="32"/>
          <w:szCs w:val="32"/>
          <w:lang w:val="en-US" w:eastAsia="zh-CN"/>
        </w:rPr>
        <w:t>宿舍数的5%</w:t>
      </w:r>
      <w:r>
        <w:rPr>
          <w:rFonts w:hint="eastAsia" w:ascii="仿宋_GB2312" w:hAnsi="仿宋_GB2312" w:eastAsia="仿宋_GB2312" w:cs="仿宋_GB2312"/>
          <w:spacing w:val="-6"/>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16" w:firstLineChars="200"/>
        <w:jc w:val="both"/>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“文明公寓”评选比例为全校公寓楼数的5%。</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16" w:firstLineChars="200"/>
        <w:jc w:val="both"/>
        <w:textAlignment w:val="auto"/>
        <w:outlineLvl w:val="9"/>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“精神文明建设先进个人（学生）”评选比例为学院学生人数的1%，其中大一本科新生比例不低于15%，研究生比例不低于15%。</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outlineLvl w:val="9"/>
        <w:rPr>
          <w:rFonts w:hint="default" w:ascii="仿宋_GB2312" w:hAnsi="仿宋_GB2312" w:eastAsia="仿宋_GB2312" w:cs="仿宋_GB2312"/>
          <w:spacing w:val="-6"/>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0" w:firstLineChars="0"/>
        <w:jc w:val="center"/>
        <w:textAlignment w:val="auto"/>
        <w:outlineLvl w:val="9"/>
        <w:rPr>
          <w:rFonts w:hint="eastAsia" w:ascii="仿宋_GB2312" w:hAnsi="仿宋_GB2312" w:eastAsia="仿宋_GB2312" w:cs="仿宋_GB2312"/>
          <w:b/>
          <w:bCs/>
          <w:spacing w:val="-6"/>
          <w:sz w:val="32"/>
          <w:szCs w:val="32"/>
          <w:lang w:val="en-US" w:eastAsia="zh-CN"/>
        </w:rPr>
      </w:pPr>
      <w:r>
        <w:rPr>
          <w:rFonts w:hint="eastAsia" w:ascii="仿宋_GB2312" w:hAnsi="仿宋_GB2312" w:eastAsia="仿宋_GB2312" w:cs="仿宋_GB2312"/>
          <w:b/>
          <w:bCs/>
          <w:spacing w:val="-6"/>
          <w:sz w:val="32"/>
          <w:szCs w:val="32"/>
          <w:lang w:val="en-US" w:eastAsia="zh-CN"/>
        </w:rPr>
        <w:t>评选标准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jc w:val="both"/>
        <w:textAlignment w:val="auto"/>
        <w:outlineLvl w:val="9"/>
        <w:rPr>
          <w:rFonts w:hint="eastAsia" w:ascii="仿宋_GB2312" w:hAnsi="仿宋_GB2312" w:eastAsia="仿宋_GB2312" w:cs="仿宋_GB2312"/>
          <w:b/>
          <w:bCs/>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jc w:val="both"/>
        <w:textAlignment w:val="auto"/>
        <w:outlineLvl w:val="9"/>
        <w:rPr>
          <w:rFonts w:hint="default" w:ascii="仿宋_GB2312" w:hAnsi="仿宋_GB2312" w:eastAsia="仿宋_GB2312" w:cs="仿宋_GB2312"/>
          <w:b w:val="0"/>
          <w:bCs w:val="0"/>
          <w:spacing w:val="-6"/>
          <w:sz w:val="32"/>
          <w:szCs w:val="32"/>
          <w:lang w:val="en-US" w:eastAsia="zh-CN"/>
        </w:rPr>
      </w:pPr>
      <w:r>
        <w:rPr>
          <w:rFonts w:hint="eastAsia" w:ascii="仿宋_GB2312" w:hAnsi="仿宋_GB2312" w:eastAsia="仿宋_GB2312" w:cs="仿宋_GB2312"/>
          <w:b w:val="0"/>
          <w:bCs w:val="0"/>
          <w:spacing w:val="-6"/>
          <w:sz w:val="32"/>
          <w:szCs w:val="32"/>
          <w:lang w:val="en-US" w:eastAsia="zh-CN"/>
        </w:rPr>
        <w:t>第八条</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b w:val="0"/>
          <w:bCs w:val="0"/>
          <w:sz w:val="32"/>
          <w:szCs w:val="32"/>
          <w:lang w:val="en-US" w:eastAsia="zh-CN"/>
        </w:rPr>
        <w:t>文明班级的评选标准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（一）思政素质好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班级定期开展主题教育活动，强化理论学习，深入学习贯彻习近平新时代中国特色社会主义思想。班级同学的思想政治素质不断提高，理想信念坚定，形成良好的道德品质，积极追求进步，入党申请人比例不低于90%，党员比例居年级前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（二）学风建设好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班级同学积极追求高层次、高水平发展，（准备）考研率高，有创新创业实践榜样。全班形成浓厚“比、学、赶、帮、超”的勤奋学习氛围，并讲究学习效率，倡导团队学习等科学学习方法。课堂出勤率高，低年级定点晚自习、高年级考研自习、班级“无手机”课堂等蔚然成风，无考试作弊等违纪现象。班级学困生比例低，同学获奖学金率、考试通过率等指标居年级前30%或有明显进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（三）班级风气好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班级干部品学兼优，团结协作，带头作用好，有较高威信。班级同学自觉遵守《高等学校学生行为准则》，有务实管用的《班级文明公约》和简便易行的班级管理制度，定期召开班会。积极参加校、院组织的各类活动，参与率、获奖率居本学院各班级前列。自觉养成文明行为习惯，模范遵守校纪院规，无违纪受处分同学，无重大安全事故及隐患。在本年度校精神文明校园建设中表现突出，有榜样人物、励志人物等先进典型涌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（四）文化体育好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广泛开展丰富多彩、健康有益、品位高雅的文化、体育、科普等活动，班级或个人获院级以上荣誉多。班级同学自觉提高科学文化素质，强健体魄，95%以上的学生达到《大学生体质健康标准》合格标准。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（五）文明宿舍好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积极开展班级文明宿舍评比活动，校院两级文明居室比例居年级前列。班级宿舍卫生合格率、安全检查合格率达到90％以上，宿舍按时熄灯情况居年级前列。班级同学在生活方式上能自觉养成文明、健康、科学的饮食行为、作息规律，自觉远离网络成瘾、烟草危害、酗酒危害、不良网贷等。</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易班工作好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班级同学的易班注测率达100%，活跃度居年级前30%。班级能充分利用易班平台，深入开展班务公开、思想交流、主题活动、专业学习、典型树立等网络思政工作，积极传播正能量。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第九条 文明公寓的评选标准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（一）积极向上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在文化建设上，建设积极向上的楼栋文化，管理使用好宣传栏。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1.楼栋成员坚决拥护中国共产党的领导，坚持四项基本原则，努力成为德智体美劳全面发展的社会主义建设者和接班人；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2.楼栋门厅、楼道以及活动室、宿舍的文化建设积极健康、向上向善；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3.楼内宣传栏坚持正确舆论导向，内容更新及时，美观大方；积极配合学校开展重大活动宣传，办好宣传专辑；强化先进典型宣传，引导学生成长成才。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（二）环境整洁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在内外环境上，楼栋成员自觉保护绿化、遵守公共秩序、卫生习惯良好。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1.楼栋周围花木草坪保护完好、无杂草；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2.楼外自行车、电动车按指定位置停放整齐，在楼内或楼周围消防通道、草坪无违停现象；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3.不向窗外扔物泼水；楼内干净整洁，无垃圾落地、痰迹烟头、乱张贴及小广告；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4.楼内有严格室内外卫生检评制度，定期公布成绩。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（三）学风良好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在学业进步上，楼栋有先进的典型示范、良好的学习秩序、浓厚的“比学赶帮超”氛围。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1.有学业优秀群体，学高示范作用显著；有自强有为个人，励志教育作用明显；有科创达人，榜样引领作用突出；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2.学业上有互助团体，活动载体的针对性强，开展效果好；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3.自觉保持楼栋安静，维护良好的学习生活秩序，无影响他人学习和休息现象。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（四）管理有序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在楼栋管理上，工作人员尽职履责，安全防范措施到位，生活秩序井然。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宿舍楼管理机构健全，制度措施落实。学院支持楼管员工作，楼管员积极为学生提供服务，及时向所住楼内学生通知相关事项，楼内公共安全及照明设施完好。有良好的水电、宿管工作平台，学生报修方便，维修检查到位，台帐清楚，零投拆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2.思想政治辅导员经常深入宿舍，楼层长文明劝导工作经常化，有关维护楼栋安全卫生、生活秩序等工作记录齐全；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3.楼栋消防器材管理到位、标示明显；无使用明火、违规用电；无鞋子鞋架、自行车、卫生工具等挤占走廊楼道消防通道现象；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4.门禁、监控系统良好；学生自我安全防范意识强，无不关门上锁、私放外卖送餐员进楼等现象；楼内无喂养猫狗等不文明行为。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5.楼内活动室共享开放率高，管理规范到位，无安全隐患；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6.严格遵守住宿、作息及会客制度，无留宿外人、私换床位或宿舍等现象，无晚归不归现象，无内盗或其他重大安全责任事故。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（五）楼风文明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在楼栋风气上，楼栋成员积极参与文明公寓建设，好人好事不断涌现，社区志愿服务活动踊跃，遵规守纪、爱惜公物蔚然成风，文明宿舍建设好。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1.楼栋成员精神状态良好，讲文明、懂礼貌，尊重楼管，积极参与文明公寓建设，做好垃圾分类劝导工作；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2.工作人员团结协作，服务态度良好；同学之间团结友爱，和睦相处，好人好事不断涌现；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3.社区志愿服务有长效机制，活动载体针对性强，成效明显；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4.同学间能互相提醒劝导、自律监督蔚然成风；无打架斗殴、聚众赌博、内盗等违纪违法行为；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5.楼栋内有关公共设施配备齐全，使用借用公物自觉爱护，无流失现象，认真执行报废报损制度；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6.校文明宿舍申报率居全校前列，内务检查（含明、暗查）优秀率达90%以上；有5%以上宿舍为校文明宿舍。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第十条 文明宿舍的评选标准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（一）学习方面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1.宿舍日常学风好，有良好学习习惯，坚持早起早读，全体成员积极参与“早安福大”活动，在学习上形成“比、学、赶、帮、超”的良好氛围；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2.全体成员均能严格遵守学习秩序，无旷课和及迟到、早退等现象，低年级能自觉积极参加班级定点晚自习；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3.宿舍全体成员在学业上力争上游，获奖学金比例高，国家英语考试、计算机等级考试通过率高，无补考现象；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4.宿舍成员积极追求素质发展，如积极参加各类文体科技竞赛、创新创业大赛等；高年级自主参加考研自习者比例高，研究生录取率高；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5.宿舍成员无考试作弊、考场违纪等行为。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（二）整洁方面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1.室内清洁，生活、学习用具干净整齐，成型成线，统一方向整理放置；被褥、枕头整理平整，蚊帐、床帘协调统一并在非休息时打开；自习结束时能立即整理桌面；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2.“六无”：室内外无垃圾落地、无异味、无蜘蛛网、无灰尘、无污迹痰迹、无青苔杂草；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3.“六不”：室内外不乱摆、不乱贴、不乱倒、不乱拉、不乱钉、不涂画（装饰张贴物应工整干净、无残破脱落，无残胶残迹）。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（三）文化方面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1.在思想文化上，宿舍成员思想上要求进步，积极向党组织靠拢，理论学习自觉；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在制度文化上，全体成员自觉遵守法纪规章，在学业共进、宿舍活动、生活作息、内务整理（含宿舍卫生值日、周四大扫除、个人内务等）、垃圾分类、网络文明等方面，自主制定并公开富有特色、相互监督、务实管用的《文明舍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3.在环境文化上，全体成员积极参与宿舍美化，形成健康积极、向上向善的宿舍文化布置；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在精神文化上，全体成员自觉抵制各种不健康思想和低庸文化侵蚀，道德情操高尚，积极开展“书香宿舍”建设，主动走进经典，不断提文化素质升。积极践行志愿者精神，每学期人均学生社区志愿服务时长在5小时以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在行为文化上，全体成员热爱宿舍劳动，经常及时维护内务整洁，无在校内喂养猫狗等不文明行为；自觉减轻外卖塑料垃圾污染，积极节水节电节粮；自觉保持宿舍安静，言谈举止文明、礼貌、得体；舍长带头作用好，带动能力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（四）健康方面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1.在运动健康上，全体成员能积极参与“晚安福大”活动或每周参加不少于2次、每次不小于1小时的体育锻炼；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2.在睡眠健康上，全体成员能自觉养成良好作息秩序与睡眠习惯，做到按时熄灯睡觉与起床，非午休、夜眠、病休情况不上床；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3.在心理健康上，全体成员善于自助互助，能互相体谅，互相关爱，尊重彼此的生活习惯。能积极面对矛盾冲突，加强沟通交流，共同维护宿舍和谐；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4.在健康上网上，全体成员能科学、合理使用网络，有效管理上网时长，无网瘾舍员。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（五）安全方面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1.在消防安全上，宿舍无乱拉电线，无违规电器、违规使用电器等现象；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2.在消费安全上，自觉养成理性消费习惯，无误入传销、网络贷、培训贷等现象；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3.在人生财产安全上，增强安全防范意识强，随手关门关电上锁、不私放外卖进楼、不留宿外人，无晚归不归、打架酗酒赌博等现象，无火灾、刑事治安案件。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 xml:space="preserve">第十一条 精神文明建设先进个人（学生）的评选标准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（一）有较高的思想政治素质，自觉加强理论学习，学习贯彻习近平新时代中国特色社会主义思想，具有实现中华民族伟大复兴的坚定信念，事业心和责任感强；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（二）综合素质较高，自觉遵守《高等学校学生行为准则》，做到遵规守纪，诚实守信，明礼修身，勤俭节约，勤于奉献，服务意识强，在同学中模范带头作用好；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（三）在精神文明创建工作中立足岗位，作风扎实严谨，事迹先进，贡献突出。获得过社会工作突出奖学金者优先；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（四）遵守学术规范，与时俱进，勇于创新，在研究精神文明建设面临的新情况、解决新问题、探索新规律等方面成绩显著，或能努力学习精神文明建设的政治理论，熟悉精神文明建设工作；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（五）珍惜时间，勤奋学习，学业有成，绩点应在2.7以上并且无挂科现象。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0" w:firstLineChars="0"/>
        <w:jc w:val="center"/>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评选流程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jc w:val="both"/>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第十二条 自查自评组织推荐：学院根据具体的实际情况，公平公正地评选出符合标准要求的个人或集体单位。文明居室由</w:t>
      </w:r>
      <w:r>
        <w:rPr>
          <w:rFonts w:hint="eastAsia" w:ascii="仿宋_GB2312" w:hAnsi="仿宋_GB2312" w:eastAsia="仿宋_GB2312" w:cs="仿宋_GB2312"/>
          <w:spacing w:val="-6"/>
          <w:sz w:val="32"/>
          <w:szCs w:val="32"/>
          <w:lang w:val="en-US" w:eastAsia="zh-CN"/>
        </w:rPr>
        <w:t>学院按学院宿舍数的3%推荐（可取整数再加1计算），楼委会按每层1间推荐。</w:t>
      </w:r>
      <w:r>
        <w:rPr>
          <w:rFonts w:hint="eastAsia" w:ascii="仿宋_GB2312" w:hAnsi="仿宋_GB2312" w:eastAsia="仿宋_GB2312" w:cs="仿宋_GB2312"/>
          <w:b w:val="0"/>
          <w:bCs w:val="0"/>
          <w:sz w:val="32"/>
          <w:szCs w:val="32"/>
          <w:lang w:val="en-US" w:eastAsia="zh-CN"/>
        </w:rPr>
        <w:t>参评班级、宿舍及个人应填报《推荐表》（附件）并在易班网上进行展示，获过半数本班学生评论认可情况下方能进入学校评选环节。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第十三条 学校评选：学校将组织宿舍检评互评，组织专家对学院推荐名单进行材料审核、实地检查，最终评选出获得奖项的集体和个人。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0" w:firstLineChars="0"/>
        <w:jc w:val="center"/>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表彰及奖励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jc w:val="both"/>
        <w:textAlignment w:val="auto"/>
        <w:outlineLvl w:val="9"/>
        <w:rPr>
          <w:rFonts w:hint="default"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第十四条 对获得荣誉称号的集体与个人予以表彰，分别授予校“文明班级”“文明公寓”“文明宿舍”“精神文明建设先进个人（学生）”奖牌或奖状。</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第十五条 获得或保留荣誉称号的集体与个人将根据学校综合测评条例给予德育加分奖励。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0" w:firstLineChars="0"/>
        <w:jc w:val="center"/>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监督及管理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jc w:val="both"/>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 xml:space="preserve">第十六条 </w:t>
      </w:r>
      <w:r>
        <w:rPr>
          <w:rFonts w:hint="eastAsia" w:ascii="仿宋_GB2312" w:hAnsi="仿宋_GB2312" w:eastAsia="仿宋_GB2312" w:cs="仿宋_GB2312"/>
          <w:sz w:val="32"/>
          <w:szCs w:val="32"/>
          <w:lang w:eastAsia="zh-CN"/>
        </w:rPr>
        <w:t>学院要充分认识到此次评选</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eastAsia="zh-CN"/>
        </w:rPr>
        <w:t>的重要性，</w:t>
      </w:r>
      <w:r>
        <w:rPr>
          <w:rFonts w:hint="eastAsia" w:ascii="仿宋_GB2312" w:hAnsi="仿宋_GB2312" w:eastAsia="仿宋_GB2312" w:cs="仿宋_GB2312"/>
          <w:sz w:val="32"/>
          <w:szCs w:val="32"/>
          <w:lang w:val="en-US" w:eastAsia="zh-CN"/>
        </w:rPr>
        <w:t>巩固建设，做好初评、择优推荐，做好典型宣传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不断提升精神文明建设的水平和层次。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第十七条 评选实行动态管理、相互监督的原则，获评文明称号的集体和个人要以身作则，充分发挥示范引领作用。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第十八条 前两届获评的文明集体不再参加本届评选，经复检合格继续保留文明称号，复检不合格给予摘牌处理。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outlineLvl w:val="9"/>
        <w:rPr>
          <w:rFonts w:hint="eastAsia" w:ascii="仿宋_GB2312" w:hAnsi="仿宋_GB2312" w:eastAsia="仿宋_GB2312" w:cs="仿宋_GB2312"/>
          <w:spacing w:val="-6"/>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0" w:firstLineChars="0"/>
        <w:jc w:val="center"/>
        <w:textAlignment w:val="auto"/>
        <w:outlineLvl w:val="9"/>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jc w:val="both"/>
        <w:textAlignment w:val="auto"/>
        <w:outlineLvl w:val="9"/>
        <w:rPr>
          <w:rFonts w:hint="default"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第十九条 本办法由学生工作部（处）、研究生工作部（处）负责解释。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第二十条 本办法自公布之日起实施。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jc w:val="both"/>
        <w:textAlignment w:val="auto"/>
        <w:outlineLvl w:val="9"/>
        <w:rPr>
          <w:rFonts w:hint="default" w:ascii="仿宋_GB2312" w:hAnsi="仿宋_GB2312" w:eastAsia="仿宋_GB2312" w:cs="仿宋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jc w:val="both"/>
        <w:textAlignment w:val="auto"/>
        <w:outlineLvl w:val="9"/>
        <w:rPr>
          <w:rFonts w:hint="default" w:ascii="仿宋_GB2312" w:hAnsi="仿宋_GB2312" w:eastAsia="仿宋_GB2312" w:cs="仿宋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jc w:val="both"/>
        <w:textAlignment w:val="auto"/>
        <w:outlineLvl w:val="9"/>
        <w:rPr>
          <w:rFonts w:hint="default" w:ascii="仿宋_GB2312" w:hAnsi="仿宋_GB2312" w:eastAsia="仿宋_GB2312" w:cs="仿宋_GB2312"/>
          <w:b/>
          <w:bCs/>
          <w:sz w:val="32"/>
          <w:szCs w:val="32"/>
          <w:lang w:val="en-US" w:eastAsia="zh-CN"/>
        </w:rPr>
      </w:pPr>
    </w:p>
    <w:p>
      <w:pPr>
        <w:pStyle w:val="6"/>
        <w:rPr>
          <w:rFonts w:hint="eastAsia"/>
        </w:rPr>
      </w:pPr>
    </w:p>
    <w:p>
      <w:pPr>
        <w:adjustRightInd w:val="0"/>
        <w:snapToGrid w:val="0"/>
        <w:rPr>
          <w:rFonts w:hint="eastAsia" w:ascii="宋体" w:hAnsi="宋体" w:eastAsia="宋体" w:cs="宋体"/>
          <w:kern w:val="0"/>
          <w:sz w:val="28"/>
          <w:szCs w:val="28"/>
        </w:rPr>
      </w:pPr>
      <w:r>
        <w:rPr>
          <w:rFonts w:hint="eastAsia" w:ascii="宋体" w:hAnsi="宋体" w:eastAsia="宋体" w:cs="宋体"/>
          <w:kern w:val="0"/>
          <w:sz w:val="28"/>
          <w:szCs w:val="28"/>
        </w:rPr>
        <w:t>附件</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rPr>
        <w:t>：</w:t>
      </w:r>
    </w:p>
    <w:p>
      <w:pPr>
        <w:widowControl/>
        <w:jc w:val="center"/>
        <w:rPr>
          <w:rFonts w:hint="eastAsia" w:ascii="宋体" w:hAnsi="宋体" w:eastAsia="宋体" w:cs="宋体"/>
          <w:b/>
          <w:bCs w:val="0"/>
          <w:kern w:val="0"/>
          <w:sz w:val="36"/>
          <w:szCs w:val="36"/>
        </w:rPr>
      </w:pPr>
      <w:r>
        <w:rPr>
          <w:rFonts w:hint="eastAsia" w:ascii="宋体" w:hAnsi="宋体" w:eastAsia="宋体" w:cs="宋体"/>
          <w:b/>
          <w:bCs w:val="0"/>
          <w:kern w:val="0"/>
          <w:sz w:val="36"/>
          <w:szCs w:val="36"/>
        </w:rPr>
        <w:t>福州大学文明班级推荐表</w:t>
      </w:r>
    </w:p>
    <w:p>
      <w:pPr>
        <w:pStyle w:val="6"/>
        <w:jc w:val="center"/>
        <w:rPr>
          <w:rFonts w:hint="default" w:eastAsia="宋体"/>
          <w:lang w:val="en-US" w:eastAsia="zh-CN"/>
        </w:rPr>
      </w:pPr>
      <w:r>
        <w:rPr>
          <w:rFonts w:hint="eastAsia" w:ascii="宋体" w:hAnsi="宋体" w:eastAsia="宋体" w:cs="宋体"/>
          <w:b/>
          <w:bCs w:val="0"/>
          <w:kern w:val="0"/>
          <w:sz w:val="36"/>
          <w:szCs w:val="36"/>
          <w:lang w:val="en-US" w:eastAsia="zh-CN"/>
        </w:rPr>
        <w:t xml:space="preserve">(      </w:t>
      </w:r>
      <w:r>
        <w:rPr>
          <w:rFonts w:hint="eastAsia" w:ascii="宋体" w:hAnsi="宋体" w:eastAsia="宋体" w:cs="宋体"/>
          <w:b/>
          <w:bCs w:val="0"/>
          <w:kern w:val="0"/>
          <w:sz w:val="36"/>
          <w:szCs w:val="36"/>
        </w:rPr>
        <w:t>年</w:t>
      </w:r>
      <w:r>
        <w:rPr>
          <w:rFonts w:hint="eastAsia" w:ascii="宋体" w:hAnsi="宋体" w:eastAsia="宋体" w:cs="宋体"/>
          <w:b/>
          <w:bCs w:val="0"/>
          <w:kern w:val="0"/>
          <w:sz w:val="36"/>
          <w:szCs w:val="36"/>
          <w:lang w:val="en-US" w:eastAsia="zh-CN"/>
        </w:rPr>
        <w:t>)</w:t>
      </w:r>
    </w:p>
    <w:tbl>
      <w:tblPr>
        <w:tblStyle w:val="2"/>
        <w:tblW w:w="8524" w:type="dxa"/>
        <w:jc w:val="center"/>
        <w:tblLayout w:type="fixed"/>
        <w:tblCellMar>
          <w:top w:w="0" w:type="dxa"/>
          <w:left w:w="108" w:type="dxa"/>
          <w:bottom w:w="0" w:type="dxa"/>
          <w:right w:w="108" w:type="dxa"/>
        </w:tblCellMar>
      </w:tblPr>
      <w:tblGrid>
        <w:gridCol w:w="1054"/>
        <w:gridCol w:w="2220"/>
        <w:gridCol w:w="855"/>
        <w:gridCol w:w="1879"/>
        <w:gridCol w:w="975"/>
        <w:gridCol w:w="1541"/>
      </w:tblGrid>
      <w:tr>
        <w:tblPrEx>
          <w:tblCellMar>
            <w:top w:w="0" w:type="dxa"/>
            <w:left w:w="108" w:type="dxa"/>
            <w:bottom w:w="0" w:type="dxa"/>
            <w:right w:w="108" w:type="dxa"/>
          </w:tblCellMar>
        </w:tblPrEx>
        <w:trPr>
          <w:trHeight w:val="530" w:hRule="atLeast"/>
          <w:jc w:val="center"/>
        </w:trPr>
        <w:tc>
          <w:tcPr>
            <w:tcW w:w="10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b/>
                <w:kern w:val="0"/>
                <w:sz w:val="28"/>
                <w:szCs w:val="28"/>
              </w:rPr>
            </w:pPr>
            <w:r>
              <w:rPr>
                <w:rFonts w:hint="eastAsia" w:ascii="宋体" w:hAnsi="宋体" w:eastAsia="宋体" w:cs="宋体"/>
                <w:b/>
                <w:kern w:val="0"/>
                <w:sz w:val="28"/>
                <w:szCs w:val="28"/>
              </w:rPr>
              <w:t>学院</w:t>
            </w:r>
          </w:p>
        </w:tc>
        <w:tc>
          <w:tcPr>
            <w:tcW w:w="222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b/>
                <w:kern w:val="0"/>
                <w:sz w:val="28"/>
                <w:szCs w:val="28"/>
              </w:rPr>
            </w:pPr>
          </w:p>
        </w:tc>
        <w:tc>
          <w:tcPr>
            <w:tcW w:w="855"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宋体" w:hAnsi="宋体" w:eastAsia="宋体" w:cs="宋体"/>
                <w:b/>
                <w:kern w:val="0"/>
                <w:sz w:val="28"/>
                <w:szCs w:val="28"/>
              </w:rPr>
            </w:pPr>
            <w:r>
              <w:rPr>
                <w:rFonts w:hint="eastAsia" w:ascii="宋体" w:hAnsi="宋体" w:eastAsia="宋体" w:cs="宋体"/>
                <w:b/>
                <w:kern w:val="0"/>
                <w:sz w:val="28"/>
                <w:szCs w:val="28"/>
              </w:rPr>
              <w:t>年级</w:t>
            </w:r>
          </w:p>
        </w:tc>
        <w:tc>
          <w:tcPr>
            <w:tcW w:w="187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b/>
                <w:kern w:val="0"/>
                <w:sz w:val="28"/>
                <w:szCs w:val="28"/>
              </w:rPr>
            </w:pPr>
          </w:p>
        </w:tc>
        <w:tc>
          <w:tcPr>
            <w:tcW w:w="97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b/>
                <w:kern w:val="0"/>
                <w:sz w:val="28"/>
                <w:szCs w:val="28"/>
              </w:rPr>
            </w:pPr>
            <w:r>
              <w:rPr>
                <w:rFonts w:hint="eastAsia" w:ascii="宋体" w:hAnsi="宋体" w:eastAsia="宋体" w:cs="宋体"/>
                <w:b/>
                <w:kern w:val="0"/>
                <w:sz w:val="28"/>
                <w:szCs w:val="28"/>
              </w:rPr>
              <w:t>班级</w:t>
            </w:r>
          </w:p>
        </w:tc>
        <w:tc>
          <w:tcPr>
            <w:tcW w:w="154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b/>
                <w:kern w:val="0"/>
                <w:sz w:val="28"/>
                <w:szCs w:val="28"/>
              </w:rPr>
            </w:pPr>
          </w:p>
        </w:tc>
      </w:tr>
      <w:tr>
        <w:tblPrEx>
          <w:tblCellMar>
            <w:top w:w="0" w:type="dxa"/>
            <w:left w:w="108" w:type="dxa"/>
            <w:bottom w:w="0" w:type="dxa"/>
            <w:right w:w="108" w:type="dxa"/>
          </w:tblCellMar>
        </w:tblPrEx>
        <w:trPr>
          <w:trHeight w:val="6197" w:hRule="atLeast"/>
          <w:jc w:val="center"/>
        </w:trPr>
        <w:tc>
          <w:tcPr>
            <w:tcW w:w="1054" w:type="dxa"/>
            <w:tcBorders>
              <w:top w:val="nil"/>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kern w:val="0"/>
                <w:sz w:val="28"/>
                <w:szCs w:val="28"/>
              </w:rPr>
            </w:pPr>
            <w:r>
              <w:rPr>
                <w:rFonts w:hint="eastAsia" w:ascii="宋体" w:hAnsi="宋体" w:eastAsia="宋体" w:cs="宋体"/>
                <w:b/>
                <w:kern w:val="0"/>
                <w:sz w:val="28"/>
                <w:szCs w:val="28"/>
              </w:rPr>
              <w:t>主</w:t>
            </w:r>
          </w:p>
          <w:p>
            <w:pPr>
              <w:adjustRightInd w:val="0"/>
              <w:snapToGrid w:val="0"/>
              <w:jc w:val="center"/>
              <w:rPr>
                <w:rFonts w:hint="eastAsia" w:ascii="宋体" w:hAnsi="宋体" w:eastAsia="宋体" w:cs="宋体"/>
                <w:b/>
                <w:kern w:val="0"/>
                <w:sz w:val="28"/>
                <w:szCs w:val="28"/>
              </w:rPr>
            </w:pPr>
          </w:p>
          <w:p>
            <w:pPr>
              <w:widowControl/>
              <w:adjustRightInd w:val="0"/>
              <w:snapToGrid w:val="0"/>
              <w:jc w:val="center"/>
              <w:rPr>
                <w:rFonts w:hint="eastAsia" w:ascii="宋体" w:hAnsi="宋体" w:eastAsia="宋体" w:cs="宋体"/>
                <w:b/>
                <w:kern w:val="0"/>
                <w:sz w:val="28"/>
                <w:szCs w:val="28"/>
              </w:rPr>
            </w:pPr>
            <w:r>
              <w:rPr>
                <w:rFonts w:hint="eastAsia" w:ascii="宋体" w:hAnsi="宋体" w:eastAsia="宋体" w:cs="宋体"/>
                <w:b/>
                <w:kern w:val="0"/>
                <w:sz w:val="28"/>
                <w:szCs w:val="28"/>
              </w:rPr>
              <w:t>要</w:t>
            </w:r>
          </w:p>
          <w:p>
            <w:pPr>
              <w:widowControl/>
              <w:adjustRightInd w:val="0"/>
              <w:snapToGrid w:val="0"/>
              <w:jc w:val="center"/>
              <w:rPr>
                <w:rFonts w:hint="eastAsia" w:ascii="宋体" w:hAnsi="宋体" w:eastAsia="宋体" w:cs="宋体"/>
                <w:b/>
                <w:kern w:val="0"/>
                <w:sz w:val="28"/>
                <w:szCs w:val="28"/>
              </w:rPr>
            </w:pPr>
          </w:p>
          <w:p>
            <w:pPr>
              <w:widowControl/>
              <w:adjustRightInd w:val="0"/>
              <w:snapToGrid w:val="0"/>
              <w:jc w:val="center"/>
              <w:rPr>
                <w:rFonts w:hint="eastAsia" w:ascii="宋体" w:hAnsi="宋体" w:eastAsia="宋体" w:cs="宋体"/>
                <w:b/>
                <w:kern w:val="0"/>
                <w:sz w:val="28"/>
                <w:szCs w:val="28"/>
              </w:rPr>
            </w:pPr>
            <w:r>
              <w:rPr>
                <w:rFonts w:hint="eastAsia" w:ascii="宋体" w:hAnsi="宋体" w:eastAsia="宋体" w:cs="宋体"/>
                <w:b/>
                <w:kern w:val="0"/>
                <w:sz w:val="28"/>
                <w:szCs w:val="28"/>
              </w:rPr>
              <w:t>表</w:t>
            </w:r>
          </w:p>
          <w:p>
            <w:pPr>
              <w:widowControl/>
              <w:adjustRightInd w:val="0"/>
              <w:snapToGrid w:val="0"/>
              <w:jc w:val="center"/>
              <w:rPr>
                <w:rFonts w:hint="eastAsia" w:ascii="宋体" w:hAnsi="宋体" w:eastAsia="宋体" w:cs="宋体"/>
                <w:b/>
                <w:kern w:val="0"/>
                <w:sz w:val="28"/>
                <w:szCs w:val="28"/>
              </w:rPr>
            </w:pPr>
          </w:p>
          <w:p>
            <w:pPr>
              <w:adjustRightInd w:val="0"/>
              <w:snapToGrid w:val="0"/>
              <w:jc w:val="center"/>
              <w:rPr>
                <w:rFonts w:hint="eastAsia" w:ascii="宋体" w:hAnsi="宋体" w:eastAsia="宋体" w:cs="宋体"/>
                <w:kern w:val="0"/>
                <w:sz w:val="28"/>
                <w:szCs w:val="28"/>
              </w:rPr>
            </w:pPr>
            <w:r>
              <w:rPr>
                <w:rFonts w:hint="eastAsia" w:ascii="宋体" w:hAnsi="宋体" w:eastAsia="宋体" w:cs="宋体"/>
                <w:b/>
                <w:kern w:val="0"/>
                <w:sz w:val="28"/>
                <w:szCs w:val="28"/>
              </w:rPr>
              <w:t>现</w:t>
            </w:r>
          </w:p>
        </w:tc>
        <w:tc>
          <w:tcPr>
            <w:tcW w:w="7470" w:type="dxa"/>
            <w:gridSpan w:val="5"/>
            <w:tcBorders>
              <w:top w:val="single" w:color="auto" w:sz="4" w:space="0"/>
              <w:left w:val="single" w:color="auto" w:sz="4" w:space="0"/>
              <w:bottom w:val="nil"/>
              <w:right w:val="single" w:color="000000" w:sz="4" w:space="0"/>
            </w:tcBorders>
            <w:vAlign w:val="center"/>
          </w:tcPr>
          <w:p>
            <w:pPr>
              <w:widowControl/>
              <w:adjustRightInd w:val="0"/>
              <w:snapToGrid w:val="0"/>
              <w:jc w:val="center"/>
              <w:rPr>
                <w:rFonts w:hint="eastAsia"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666" w:hRule="atLeast"/>
          <w:jc w:val="center"/>
        </w:trPr>
        <w:tc>
          <w:tcPr>
            <w:tcW w:w="1054" w:type="dxa"/>
            <w:vMerge w:val="restart"/>
            <w:tcBorders>
              <w:top w:val="single" w:color="auto" w:sz="4" w:space="0"/>
              <w:left w:val="single" w:color="auto" w:sz="4" w:space="0"/>
              <w:bottom w:val="nil"/>
              <w:right w:val="single" w:color="auto" w:sz="4" w:space="0"/>
            </w:tcBorders>
            <w:textDirection w:val="tbRlV"/>
            <w:vAlign w:val="center"/>
          </w:tcPr>
          <w:p>
            <w:pPr>
              <w:widowControl/>
              <w:adjustRightInd w:val="0"/>
              <w:snapToGrid w:val="0"/>
              <w:jc w:val="center"/>
              <w:rPr>
                <w:rFonts w:hint="eastAsia" w:ascii="宋体" w:hAnsi="宋体" w:eastAsia="宋体" w:cs="宋体"/>
                <w:b/>
                <w:kern w:val="0"/>
                <w:sz w:val="28"/>
                <w:szCs w:val="28"/>
              </w:rPr>
            </w:pPr>
            <w:r>
              <w:rPr>
                <w:rFonts w:hint="eastAsia" w:ascii="宋体" w:hAnsi="宋体" w:eastAsia="宋体" w:cs="宋体"/>
                <w:b/>
                <w:kern w:val="0"/>
                <w:sz w:val="28"/>
                <w:szCs w:val="28"/>
              </w:rPr>
              <w:t>辅导员评价</w:t>
            </w:r>
          </w:p>
        </w:tc>
        <w:tc>
          <w:tcPr>
            <w:tcW w:w="7470" w:type="dxa"/>
            <w:gridSpan w:val="5"/>
            <w:vMerge w:val="restart"/>
            <w:tcBorders>
              <w:top w:val="single" w:color="auto" w:sz="4" w:space="0"/>
              <w:left w:val="single" w:color="auto" w:sz="4" w:space="0"/>
              <w:bottom w:val="nil"/>
              <w:right w:val="single" w:color="000000" w:sz="4" w:space="0"/>
            </w:tcBorders>
            <w:vAlign w:val="center"/>
          </w:tcPr>
          <w:p>
            <w:pPr>
              <w:widowControl/>
              <w:adjustRightInd w:val="0"/>
              <w:snapToGrid w:val="0"/>
              <w:jc w:val="both"/>
              <w:rPr>
                <w:rFonts w:hint="eastAsia" w:ascii="宋体" w:hAnsi="宋体" w:eastAsia="宋体" w:cs="宋体"/>
                <w:kern w:val="0"/>
                <w:sz w:val="28"/>
                <w:szCs w:val="28"/>
              </w:rPr>
            </w:pPr>
          </w:p>
        </w:tc>
      </w:tr>
      <w:tr>
        <w:tblPrEx>
          <w:tblCellMar>
            <w:top w:w="0" w:type="dxa"/>
            <w:left w:w="108" w:type="dxa"/>
            <w:bottom w:w="0" w:type="dxa"/>
            <w:right w:w="108" w:type="dxa"/>
          </w:tblCellMar>
        </w:tblPrEx>
        <w:trPr>
          <w:trHeight w:val="391" w:hRule="atLeast"/>
          <w:jc w:val="center"/>
        </w:trPr>
        <w:tc>
          <w:tcPr>
            <w:tcW w:w="1054" w:type="dxa"/>
            <w:vMerge w:val="continue"/>
            <w:tcBorders>
              <w:top w:val="nil"/>
              <w:left w:val="single" w:color="auto" w:sz="4" w:space="0"/>
              <w:bottom w:val="nil"/>
              <w:right w:val="single" w:color="auto" w:sz="4" w:space="0"/>
            </w:tcBorders>
            <w:vAlign w:val="center"/>
          </w:tcPr>
          <w:p>
            <w:pPr>
              <w:widowControl/>
              <w:adjustRightInd w:val="0"/>
              <w:snapToGrid w:val="0"/>
              <w:jc w:val="center"/>
              <w:rPr>
                <w:rFonts w:hint="eastAsia" w:ascii="宋体" w:hAnsi="宋体" w:eastAsia="宋体" w:cs="宋体"/>
                <w:b/>
                <w:kern w:val="0"/>
                <w:sz w:val="28"/>
                <w:szCs w:val="28"/>
              </w:rPr>
            </w:pPr>
          </w:p>
        </w:tc>
        <w:tc>
          <w:tcPr>
            <w:tcW w:w="7470" w:type="dxa"/>
            <w:gridSpan w:val="5"/>
            <w:vMerge w:val="continue"/>
            <w:tcBorders>
              <w:top w:val="single" w:color="auto" w:sz="4" w:space="0"/>
              <w:left w:val="single" w:color="auto" w:sz="4" w:space="0"/>
              <w:bottom w:val="nil"/>
              <w:right w:val="single" w:color="000000" w:sz="4" w:space="0"/>
            </w:tcBorders>
            <w:vAlign w:val="center"/>
          </w:tcPr>
          <w:p>
            <w:pPr>
              <w:widowControl/>
              <w:adjustRightInd w:val="0"/>
              <w:snapToGrid w:val="0"/>
              <w:jc w:val="center"/>
              <w:rPr>
                <w:rFonts w:hint="eastAsia" w:ascii="宋体" w:hAnsi="宋体" w:eastAsia="宋体" w:cs="宋体"/>
                <w:kern w:val="0"/>
                <w:sz w:val="28"/>
                <w:szCs w:val="28"/>
              </w:rPr>
            </w:pPr>
          </w:p>
        </w:tc>
      </w:tr>
      <w:tr>
        <w:tblPrEx>
          <w:tblCellMar>
            <w:top w:w="0" w:type="dxa"/>
            <w:left w:w="108" w:type="dxa"/>
            <w:bottom w:w="0" w:type="dxa"/>
            <w:right w:w="108" w:type="dxa"/>
          </w:tblCellMar>
        </w:tblPrEx>
        <w:trPr>
          <w:trHeight w:val="391" w:hRule="atLeast"/>
          <w:jc w:val="center"/>
        </w:trPr>
        <w:tc>
          <w:tcPr>
            <w:tcW w:w="1054" w:type="dxa"/>
            <w:vMerge w:val="continue"/>
            <w:tcBorders>
              <w:top w:val="nil"/>
              <w:left w:val="single" w:color="auto" w:sz="4" w:space="0"/>
              <w:bottom w:val="nil"/>
              <w:right w:val="single" w:color="auto" w:sz="4" w:space="0"/>
            </w:tcBorders>
            <w:vAlign w:val="center"/>
          </w:tcPr>
          <w:p>
            <w:pPr>
              <w:widowControl/>
              <w:adjustRightInd w:val="0"/>
              <w:snapToGrid w:val="0"/>
              <w:jc w:val="center"/>
              <w:rPr>
                <w:rFonts w:hint="eastAsia" w:ascii="宋体" w:hAnsi="宋体" w:eastAsia="宋体" w:cs="宋体"/>
                <w:b/>
                <w:kern w:val="0"/>
                <w:sz w:val="28"/>
                <w:szCs w:val="28"/>
              </w:rPr>
            </w:pPr>
          </w:p>
        </w:tc>
        <w:tc>
          <w:tcPr>
            <w:tcW w:w="7470" w:type="dxa"/>
            <w:gridSpan w:val="5"/>
            <w:vMerge w:val="continue"/>
            <w:tcBorders>
              <w:top w:val="single" w:color="auto" w:sz="4" w:space="0"/>
              <w:left w:val="single" w:color="auto" w:sz="4" w:space="0"/>
              <w:bottom w:val="nil"/>
              <w:right w:val="single" w:color="000000" w:sz="4" w:space="0"/>
            </w:tcBorders>
            <w:vAlign w:val="center"/>
          </w:tcPr>
          <w:p>
            <w:pPr>
              <w:widowControl/>
              <w:adjustRightInd w:val="0"/>
              <w:snapToGrid w:val="0"/>
              <w:jc w:val="center"/>
              <w:rPr>
                <w:rFonts w:hint="eastAsia" w:ascii="宋体" w:hAnsi="宋体" w:eastAsia="宋体" w:cs="宋体"/>
                <w:kern w:val="0"/>
                <w:sz w:val="28"/>
                <w:szCs w:val="28"/>
              </w:rPr>
            </w:pPr>
          </w:p>
        </w:tc>
      </w:tr>
      <w:tr>
        <w:tblPrEx>
          <w:tblCellMar>
            <w:top w:w="0" w:type="dxa"/>
            <w:left w:w="108" w:type="dxa"/>
            <w:bottom w:w="0" w:type="dxa"/>
            <w:right w:w="108" w:type="dxa"/>
          </w:tblCellMar>
        </w:tblPrEx>
        <w:trPr>
          <w:trHeight w:val="391" w:hRule="atLeast"/>
          <w:jc w:val="center"/>
        </w:trPr>
        <w:tc>
          <w:tcPr>
            <w:tcW w:w="1054" w:type="dxa"/>
            <w:vMerge w:val="continue"/>
            <w:tcBorders>
              <w:top w:val="nil"/>
              <w:left w:val="single" w:color="auto" w:sz="4" w:space="0"/>
              <w:bottom w:val="nil"/>
              <w:right w:val="single" w:color="auto" w:sz="4" w:space="0"/>
            </w:tcBorders>
            <w:vAlign w:val="center"/>
          </w:tcPr>
          <w:p>
            <w:pPr>
              <w:widowControl/>
              <w:adjustRightInd w:val="0"/>
              <w:snapToGrid w:val="0"/>
              <w:jc w:val="center"/>
              <w:rPr>
                <w:rFonts w:hint="eastAsia" w:ascii="宋体" w:hAnsi="宋体" w:eastAsia="宋体" w:cs="宋体"/>
                <w:b/>
                <w:kern w:val="0"/>
                <w:sz w:val="28"/>
                <w:szCs w:val="28"/>
              </w:rPr>
            </w:pPr>
          </w:p>
        </w:tc>
        <w:tc>
          <w:tcPr>
            <w:tcW w:w="7470" w:type="dxa"/>
            <w:gridSpan w:val="5"/>
            <w:vMerge w:val="continue"/>
            <w:tcBorders>
              <w:top w:val="single" w:color="auto" w:sz="4" w:space="0"/>
              <w:left w:val="single" w:color="auto" w:sz="4" w:space="0"/>
              <w:bottom w:val="nil"/>
              <w:right w:val="single" w:color="000000" w:sz="4" w:space="0"/>
            </w:tcBorders>
            <w:vAlign w:val="center"/>
          </w:tcPr>
          <w:p>
            <w:pPr>
              <w:widowControl/>
              <w:adjustRightInd w:val="0"/>
              <w:snapToGrid w:val="0"/>
              <w:jc w:val="center"/>
              <w:rPr>
                <w:rFonts w:hint="eastAsia" w:ascii="宋体" w:hAnsi="宋体" w:eastAsia="宋体" w:cs="宋体"/>
                <w:kern w:val="0"/>
                <w:sz w:val="28"/>
                <w:szCs w:val="28"/>
              </w:rPr>
            </w:pPr>
          </w:p>
        </w:tc>
      </w:tr>
      <w:tr>
        <w:tblPrEx>
          <w:tblCellMar>
            <w:top w:w="0" w:type="dxa"/>
            <w:left w:w="108" w:type="dxa"/>
            <w:bottom w:w="0" w:type="dxa"/>
            <w:right w:w="108" w:type="dxa"/>
          </w:tblCellMar>
        </w:tblPrEx>
        <w:trPr>
          <w:trHeight w:val="391" w:hRule="atLeast"/>
          <w:jc w:val="center"/>
        </w:trPr>
        <w:tc>
          <w:tcPr>
            <w:tcW w:w="1054" w:type="dxa"/>
            <w:vMerge w:val="continue"/>
            <w:tcBorders>
              <w:top w:val="nil"/>
              <w:left w:val="single" w:color="auto" w:sz="4" w:space="0"/>
              <w:bottom w:val="nil"/>
              <w:right w:val="single" w:color="auto" w:sz="4" w:space="0"/>
            </w:tcBorders>
            <w:vAlign w:val="center"/>
          </w:tcPr>
          <w:p>
            <w:pPr>
              <w:widowControl/>
              <w:adjustRightInd w:val="0"/>
              <w:snapToGrid w:val="0"/>
              <w:jc w:val="center"/>
              <w:rPr>
                <w:rFonts w:hint="eastAsia" w:ascii="宋体" w:hAnsi="宋体" w:eastAsia="宋体" w:cs="宋体"/>
                <w:b/>
                <w:kern w:val="0"/>
                <w:sz w:val="28"/>
                <w:szCs w:val="28"/>
              </w:rPr>
            </w:pPr>
          </w:p>
        </w:tc>
        <w:tc>
          <w:tcPr>
            <w:tcW w:w="7470" w:type="dxa"/>
            <w:gridSpan w:val="5"/>
            <w:vMerge w:val="continue"/>
            <w:tcBorders>
              <w:top w:val="single" w:color="auto" w:sz="4" w:space="0"/>
              <w:left w:val="single" w:color="auto" w:sz="4" w:space="0"/>
              <w:bottom w:val="nil"/>
              <w:right w:val="single" w:color="000000" w:sz="4" w:space="0"/>
            </w:tcBorders>
            <w:vAlign w:val="center"/>
          </w:tcPr>
          <w:p>
            <w:pPr>
              <w:widowControl/>
              <w:adjustRightInd w:val="0"/>
              <w:snapToGrid w:val="0"/>
              <w:jc w:val="center"/>
              <w:rPr>
                <w:rFonts w:hint="eastAsia" w:ascii="宋体" w:hAnsi="宋体" w:eastAsia="宋体" w:cs="宋体"/>
                <w:kern w:val="0"/>
                <w:sz w:val="28"/>
                <w:szCs w:val="28"/>
              </w:rPr>
            </w:pPr>
          </w:p>
        </w:tc>
      </w:tr>
      <w:tr>
        <w:tblPrEx>
          <w:tblCellMar>
            <w:top w:w="0" w:type="dxa"/>
            <w:left w:w="108" w:type="dxa"/>
            <w:bottom w:w="0" w:type="dxa"/>
            <w:right w:w="108" w:type="dxa"/>
          </w:tblCellMar>
        </w:tblPrEx>
        <w:trPr>
          <w:trHeight w:val="391" w:hRule="atLeast"/>
          <w:jc w:val="center"/>
        </w:trPr>
        <w:tc>
          <w:tcPr>
            <w:tcW w:w="105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b/>
                <w:kern w:val="0"/>
                <w:sz w:val="28"/>
                <w:szCs w:val="28"/>
              </w:rPr>
            </w:pPr>
          </w:p>
        </w:tc>
        <w:tc>
          <w:tcPr>
            <w:tcW w:w="7470" w:type="dxa"/>
            <w:gridSpan w:val="5"/>
            <w:vMerge w:val="continue"/>
            <w:tcBorders>
              <w:top w:val="single" w:color="auto" w:sz="4" w:space="0"/>
              <w:left w:val="single" w:color="auto" w:sz="4" w:space="0"/>
              <w:bottom w:val="single" w:color="auto" w:sz="4" w:space="0"/>
              <w:right w:val="single" w:color="000000" w:sz="4" w:space="0"/>
            </w:tcBorders>
            <w:vAlign w:val="center"/>
          </w:tcPr>
          <w:p>
            <w:pPr>
              <w:widowControl/>
              <w:adjustRightInd w:val="0"/>
              <w:snapToGrid w:val="0"/>
              <w:jc w:val="center"/>
              <w:rPr>
                <w:rFonts w:hint="eastAsia" w:ascii="宋体" w:hAnsi="宋体" w:eastAsia="宋体" w:cs="宋体"/>
                <w:kern w:val="0"/>
                <w:sz w:val="28"/>
                <w:szCs w:val="28"/>
              </w:rPr>
            </w:pPr>
          </w:p>
        </w:tc>
      </w:tr>
      <w:tr>
        <w:tblPrEx>
          <w:tblCellMar>
            <w:top w:w="0" w:type="dxa"/>
            <w:left w:w="108" w:type="dxa"/>
            <w:bottom w:w="0" w:type="dxa"/>
            <w:right w:w="108" w:type="dxa"/>
          </w:tblCellMar>
        </w:tblPrEx>
        <w:trPr>
          <w:trHeight w:val="391" w:hRule="atLeast"/>
          <w:jc w:val="center"/>
        </w:trPr>
        <w:tc>
          <w:tcPr>
            <w:tcW w:w="105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b/>
                <w:kern w:val="0"/>
                <w:sz w:val="28"/>
                <w:szCs w:val="28"/>
              </w:rPr>
            </w:pPr>
          </w:p>
        </w:tc>
        <w:tc>
          <w:tcPr>
            <w:tcW w:w="7470" w:type="dxa"/>
            <w:gridSpan w:val="5"/>
            <w:vMerge w:val="continue"/>
            <w:tcBorders>
              <w:top w:val="single" w:color="auto" w:sz="4" w:space="0"/>
              <w:left w:val="single" w:color="auto" w:sz="4" w:space="0"/>
              <w:bottom w:val="single" w:color="auto" w:sz="4" w:space="0"/>
              <w:right w:val="single" w:color="000000" w:sz="4" w:space="0"/>
            </w:tcBorders>
            <w:vAlign w:val="center"/>
          </w:tcPr>
          <w:p>
            <w:pPr>
              <w:widowControl/>
              <w:adjustRightInd w:val="0"/>
              <w:snapToGrid w:val="0"/>
              <w:jc w:val="center"/>
              <w:rPr>
                <w:rFonts w:hint="eastAsia" w:ascii="宋体" w:hAnsi="宋体" w:eastAsia="宋体" w:cs="宋体"/>
                <w:kern w:val="0"/>
                <w:sz w:val="28"/>
                <w:szCs w:val="28"/>
              </w:rPr>
            </w:pPr>
          </w:p>
        </w:tc>
      </w:tr>
      <w:tr>
        <w:tblPrEx>
          <w:tblCellMar>
            <w:top w:w="0" w:type="dxa"/>
            <w:left w:w="108" w:type="dxa"/>
            <w:bottom w:w="0" w:type="dxa"/>
            <w:right w:w="108" w:type="dxa"/>
          </w:tblCellMar>
        </w:tblPrEx>
        <w:trPr>
          <w:trHeight w:val="2060" w:hRule="atLeast"/>
          <w:jc w:val="center"/>
        </w:trPr>
        <w:tc>
          <w:tcPr>
            <w:tcW w:w="1054" w:type="dxa"/>
            <w:tcBorders>
              <w:top w:val="single" w:color="auto" w:sz="4" w:space="0"/>
              <w:left w:val="single" w:color="auto" w:sz="4" w:space="0"/>
              <w:bottom w:val="single" w:color="auto" w:sz="4" w:space="0"/>
              <w:right w:val="single" w:color="auto" w:sz="4" w:space="0"/>
            </w:tcBorders>
            <w:textDirection w:val="tbRlV"/>
            <w:vAlign w:val="center"/>
          </w:tcPr>
          <w:p>
            <w:pPr>
              <w:widowControl/>
              <w:adjustRightInd w:val="0"/>
              <w:snapToGrid w:val="0"/>
              <w:jc w:val="center"/>
              <w:rPr>
                <w:rFonts w:hint="eastAsia" w:ascii="宋体" w:hAnsi="宋体" w:eastAsia="宋体" w:cs="宋体"/>
                <w:b/>
                <w:kern w:val="0"/>
                <w:sz w:val="28"/>
                <w:szCs w:val="28"/>
              </w:rPr>
            </w:pPr>
            <w:r>
              <w:rPr>
                <w:rFonts w:hint="eastAsia" w:ascii="宋体" w:hAnsi="宋体" w:eastAsia="宋体" w:cs="宋体"/>
                <w:b/>
                <w:kern w:val="0"/>
                <w:sz w:val="28"/>
                <w:szCs w:val="28"/>
              </w:rPr>
              <w:t>学院意见</w:t>
            </w:r>
          </w:p>
        </w:tc>
        <w:tc>
          <w:tcPr>
            <w:tcW w:w="7470" w:type="dxa"/>
            <w:gridSpan w:val="5"/>
            <w:tcBorders>
              <w:top w:val="single" w:color="auto" w:sz="4" w:space="0"/>
              <w:left w:val="nil"/>
              <w:bottom w:val="single" w:color="auto" w:sz="4" w:space="0"/>
              <w:right w:val="single" w:color="000000" w:sz="4" w:space="0"/>
            </w:tcBorders>
            <w:vAlign w:val="center"/>
          </w:tcPr>
          <w:p>
            <w:pPr>
              <w:widowControl/>
              <w:adjustRightInd w:val="0"/>
              <w:snapToGrid w:val="0"/>
              <w:jc w:val="center"/>
              <w:rPr>
                <w:rFonts w:hint="eastAsia" w:ascii="宋体" w:hAnsi="宋体" w:eastAsia="宋体" w:cs="宋体"/>
                <w:kern w:val="0"/>
                <w:sz w:val="28"/>
                <w:szCs w:val="28"/>
              </w:rPr>
            </w:pPr>
            <w:r>
              <w:rPr>
                <w:rFonts w:hint="eastAsia" w:ascii="宋体" w:hAnsi="宋体" w:eastAsia="宋体" w:cs="宋体"/>
                <w:kern w:val="0"/>
                <w:sz w:val="28"/>
                <w:szCs w:val="28"/>
              </w:rPr>
              <w:t>　</w:t>
            </w:r>
          </w:p>
        </w:tc>
      </w:tr>
    </w:tbl>
    <w:p>
      <w:pPr>
        <w:rPr>
          <w:rFonts w:hint="eastAsia" w:ascii="宋体" w:hAnsi="宋体" w:eastAsia="宋体" w:cs="宋体"/>
          <w:vanish/>
          <w:sz w:val="28"/>
          <w:szCs w:val="28"/>
        </w:rPr>
      </w:pPr>
    </w:p>
    <w:p>
      <w:pPr>
        <w:adjustRightInd w:val="0"/>
        <w:snapToGrid w:val="0"/>
        <w:rPr>
          <w:rFonts w:hint="eastAsia" w:ascii="宋体" w:hAnsi="宋体" w:eastAsia="宋体" w:cs="宋体"/>
          <w:kern w:val="0"/>
          <w:sz w:val="28"/>
          <w:szCs w:val="28"/>
        </w:rPr>
      </w:pPr>
      <w:r>
        <w:rPr>
          <w:rFonts w:hint="eastAsia" w:ascii="宋体" w:hAnsi="宋体" w:eastAsia="宋体" w:cs="宋体"/>
          <w:bCs/>
          <w:kern w:val="0"/>
          <w:sz w:val="28"/>
          <w:szCs w:val="28"/>
        </w:rPr>
        <w:br w:type="page"/>
      </w:r>
      <w:r>
        <w:rPr>
          <w:rFonts w:hint="eastAsia" w:ascii="宋体" w:hAnsi="宋体" w:eastAsia="宋体" w:cs="宋体"/>
          <w:kern w:val="0"/>
          <w:sz w:val="28"/>
          <w:szCs w:val="28"/>
        </w:rPr>
        <w:t>附件</w:t>
      </w: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w:t>
      </w:r>
    </w:p>
    <w:p>
      <w:pPr>
        <w:pStyle w:val="6"/>
        <w:rPr>
          <w:rFonts w:hint="eastAsia"/>
        </w:rPr>
      </w:pPr>
    </w:p>
    <w:p>
      <w:pPr>
        <w:widowControl/>
        <w:jc w:val="center"/>
        <w:rPr>
          <w:rFonts w:hint="eastAsia" w:ascii="宋体" w:hAnsi="宋体" w:eastAsia="宋体" w:cs="宋体"/>
          <w:b/>
          <w:bCs w:val="0"/>
          <w:kern w:val="0"/>
          <w:sz w:val="36"/>
          <w:szCs w:val="36"/>
        </w:rPr>
      </w:pPr>
      <w:r>
        <w:rPr>
          <w:rFonts w:hint="eastAsia" w:ascii="宋体" w:hAnsi="宋体" w:eastAsia="宋体" w:cs="宋体"/>
          <w:b/>
          <w:bCs w:val="0"/>
          <w:kern w:val="0"/>
          <w:sz w:val="36"/>
          <w:szCs w:val="36"/>
        </w:rPr>
        <w:t>福州大学年文明宿舍推荐表</w:t>
      </w:r>
    </w:p>
    <w:p>
      <w:pPr>
        <w:pStyle w:val="6"/>
        <w:jc w:val="center"/>
        <w:rPr>
          <w:rFonts w:hint="default" w:eastAsia="宋体"/>
          <w:lang w:val="en-US" w:eastAsia="zh-CN"/>
        </w:rPr>
      </w:pPr>
      <w:r>
        <w:rPr>
          <w:rFonts w:hint="eastAsia" w:ascii="宋体" w:hAnsi="宋体" w:eastAsia="宋体" w:cs="宋体"/>
          <w:b/>
          <w:bCs w:val="0"/>
          <w:kern w:val="0"/>
          <w:sz w:val="36"/>
          <w:szCs w:val="36"/>
          <w:lang w:val="en-US" w:eastAsia="zh-CN"/>
        </w:rPr>
        <w:t>(      年)</w:t>
      </w:r>
    </w:p>
    <w:tbl>
      <w:tblPr>
        <w:tblStyle w:val="3"/>
        <w:tblpPr w:leftFromText="180" w:rightFromText="180" w:vertAnchor="text" w:horzAnchor="page" w:tblpX="1728" w:tblpY="59"/>
        <w:tblOverlap w:val="never"/>
        <w:tblW w:w="8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widowControl/>
              <w:jc w:val="center"/>
              <w:rPr>
                <w:rFonts w:hint="eastAsia" w:ascii="宋体" w:hAnsi="宋体" w:eastAsia="宋体" w:cs="宋体"/>
                <w:bCs/>
                <w:kern w:val="0"/>
                <w:sz w:val="28"/>
                <w:szCs w:val="28"/>
                <w:vertAlign w:val="baseline"/>
              </w:rPr>
            </w:pPr>
            <w:r>
              <w:rPr>
                <w:rFonts w:hint="eastAsia" w:ascii="宋体" w:hAnsi="宋体" w:eastAsia="宋体" w:cs="宋体"/>
                <w:b/>
                <w:kern w:val="0"/>
                <w:sz w:val="28"/>
                <w:szCs w:val="28"/>
              </w:rPr>
              <w:t>学院</w:t>
            </w:r>
          </w:p>
        </w:tc>
        <w:tc>
          <w:tcPr>
            <w:tcW w:w="1420" w:type="dxa"/>
            <w:vAlign w:val="center"/>
          </w:tcPr>
          <w:p>
            <w:pPr>
              <w:widowControl/>
              <w:jc w:val="center"/>
              <w:rPr>
                <w:rFonts w:hint="eastAsia" w:ascii="宋体" w:hAnsi="宋体" w:eastAsia="宋体" w:cs="宋体"/>
                <w:bCs/>
                <w:kern w:val="0"/>
                <w:sz w:val="28"/>
                <w:szCs w:val="28"/>
                <w:vertAlign w:val="baseline"/>
              </w:rPr>
            </w:pPr>
            <w:r>
              <w:rPr>
                <w:rFonts w:hint="eastAsia" w:ascii="宋体" w:hAnsi="宋体" w:eastAsia="宋体" w:cs="宋体"/>
                <w:b/>
                <w:kern w:val="0"/>
                <w:sz w:val="28"/>
                <w:szCs w:val="28"/>
              </w:rPr>
              <w:t>　</w:t>
            </w:r>
          </w:p>
        </w:tc>
        <w:tc>
          <w:tcPr>
            <w:tcW w:w="1420" w:type="dxa"/>
            <w:vAlign w:val="center"/>
          </w:tcPr>
          <w:p>
            <w:pPr>
              <w:widowControl/>
              <w:jc w:val="center"/>
              <w:rPr>
                <w:rFonts w:hint="eastAsia" w:ascii="宋体" w:hAnsi="宋体" w:eastAsia="宋体" w:cs="宋体"/>
                <w:bCs/>
                <w:kern w:val="0"/>
                <w:sz w:val="28"/>
                <w:szCs w:val="28"/>
                <w:vertAlign w:val="baseline"/>
              </w:rPr>
            </w:pPr>
            <w:r>
              <w:rPr>
                <w:rFonts w:hint="eastAsia" w:ascii="宋体" w:hAnsi="宋体" w:eastAsia="宋体" w:cs="宋体"/>
                <w:b/>
                <w:kern w:val="0"/>
                <w:sz w:val="28"/>
                <w:szCs w:val="28"/>
                <w:lang w:eastAsia="zh-CN"/>
              </w:rPr>
              <w:t>公寓</w:t>
            </w:r>
            <w:r>
              <w:rPr>
                <w:rFonts w:hint="eastAsia" w:ascii="宋体" w:hAnsi="宋体" w:eastAsia="宋体" w:cs="宋体"/>
                <w:b/>
                <w:kern w:val="0"/>
                <w:sz w:val="28"/>
                <w:szCs w:val="28"/>
              </w:rPr>
              <w:t>楼号</w:t>
            </w:r>
          </w:p>
        </w:tc>
        <w:tc>
          <w:tcPr>
            <w:tcW w:w="1420" w:type="dxa"/>
            <w:vAlign w:val="center"/>
          </w:tcPr>
          <w:p>
            <w:pPr>
              <w:widowControl/>
              <w:jc w:val="center"/>
              <w:rPr>
                <w:rFonts w:hint="eastAsia" w:ascii="宋体" w:hAnsi="宋体" w:eastAsia="宋体" w:cs="宋体"/>
                <w:bCs/>
                <w:kern w:val="0"/>
                <w:sz w:val="28"/>
                <w:szCs w:val="28"/>
                <w:vertAlign w:val="baseline"/>
              </w:rPr>
            </w:pPr>
            <w:r>
              <w:rPr>
                <w:rFonts w:hint="eastAsia" w:ascii="宋体" w:hAnsi="宋体" w:eastAsia="宋体" w:cs="宋体"/>
                <w:b/>
                <w:kern w:val="0"/>
                <w:sz w:val="28"/>
                <w:szCs w:val="28"/>
              </w:rPr>
              <w:t>　</w:t>
            </w:r>
          </w:p>
        </w:tc>
        <w:tc>
          <w:tcPr>
            <w:tcW w:w="1421" w:type="dxa"/>
            <w:vAlign w:val="center"/>
          </w:tcPr>
          <w:p>
            <w:pPr>
              <w:widowControl/>
              <w:jc w:val="center"/>
              <w:rPr>
                <w:rFonts w:hint="eastAsia" w:ascii="宋体" w:hAnsi="宋体" w:eastAsia="宋体" w:cs="宋体"/>
                <w:bCs/>
                <w:kern w:val="0"/>
                <w:sz w:val="28"/>
                <w:szCs w:val="28"/>
                <w:vertAlign w:val="baseline"/>
              </w:rPr>
            </w:pPr>
            <w:r>
              <w:rPr>
                <w:rFonts w:hint="eastAsia" w:ascii="宋体" w:hAnsi="宋体" w:eastAsia="宋体" w:cs="宋体"/>
                <w:b/>
                <w:kern w:val="0"/>
                <w:sz w:val="28"/>
                <w:szCs w:val="28"/>
              </w:rPr>
              <w:t>宿舍号</w:t>
            </w:r>
          </w:p>
        </w:tc>
        <w:tc>
          <w:tcPr>
            <w:tcW w:w="1474" w:type="dxa"/>
          </w:tcPr>
          <w:p>
            <w:pPr>
              <w:pStyle w:val="6"/>
              <w:jc w:val="both"/>
              <w:rPr>
                <w:rFonts w:hint="eastAsia" w:ascii="宋体" w:hAnsi="宋体" w:eastAsia="宋体" w:cs="宋体"/>
                <w:bCs/>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Align w:val="center"/>
          </w:tcPr>
          <w:p>
            <w:pPr>
              <w:widowControl/>
              <w:jc w:val="center"/>
              <w:rPr>
                <w:rFonts w:hint="eastAsia" w:ascii="宋体" w:hAnsi="宋体" w:eastAsia="宋体" w:cs="宋体"/>
                <w:b/>
                <w:kern w:val="0"/>
                <w:sz w:val="28"/>
                <w:szCs w:val="28"/>
              </w:rPr>
            </w:pPr>
            <w:r>
              <w:rPr>
                <w:rFonts w:hint="eastAsia" w:ascii="宋体" w:hAnsi="宋体" w:eastAsia="宋体" w:cs="宋体"/>
                <w:b/>
                <w:kern w:val="0"/>
                <w:sz w:val="28"/>
                <w:szCs w:val="28"/>
                <w:lang w:eastAsia="zh-CN"/>
              </w:rPr>
              <w:t>宿舍长姓名</w:t>
            </w:r>
          </w:p>
        </w:tc>
        <w:tc>
          <w:tcPr>
            <w:tcW w:w="2840" w:type="dxa"/>
            <w:gridSpan w:val="2"/>
            <w:vAlign w:val="center"/>
          </w:tcPr>
          <w:p>
            <w:pPr>
              <w:widowControl/>
              <w:jc w:val="center"/>
              <w:rPr>
                <w:rFonts w:hint="eastAsia" w:ascii="宋体" w:hAnsi="宋体" w:eastAsia="宋体" w:cs="宋体"/>
                <w:b/>
                <w:kern w:val="0"/>
                <w:sz w:val="28"/>
                <w:szCs w:val="28"/>
              </w:rPr>
            </w:pPr>
          </w:p>
        </w:tc>
        <w:tc>
          <w:tcPr>
            <w:tcW w:w="1421" w:type="dxa"/>
            <w:vAlign w:val="center"/>
          </w:tcPr>
          <w:p>
            <w:pPr>
              <w:widowControl/>
              <w:jc w:val="center"/>
              <w:rPr>
                <w:rFonts w:hint="eastAsia" w:ascii="宋体" w:hAnsi="宋体" w:eastAsia="宋体" w:cs="宋体"/>
                <w:b/>
                <w:kern w:val="0"/>
                <w:sz w:val="28"/>
                <w:szCs w:val="28"/>
                <w:lang w:eastAsia="zh-CN"/>
              </w:rPr>
            </w:pPr>
            <w:r>
              <w:rPr>
                <w:rFonts w:hint="eastAsia" w:ascii="宋体" w:hAnsi="宋体" w:eastAsia="宋体" w:cs="宋体"/>
                <w:b/>
                <w:kern w:val="0"/>
                <w:sz w:val="28"/>
                <w:szCs w:val="28"/>
                <w:lang w:eastAsia="zh-CN"/>
              </w:rPr>
              <w:t>学号</w:t>
            </w:r>
          </w:p>
        </w:tc>
        <w:tc>
          <w:tcPr>
            <w:tcW w:w="1474" w:type="dxa"/>
          </w:tcPr>
          <w:p>
            <w:pPr>
              <w:pStyle w:val="6"/>
              <w:jc w:val="both"/>
              <w:rPr>
                <w:rFonts w:hint="eastAsia" w:ascii="宋体" w:hAnsi="宋体" w:eastAsia="宋体" w:cs="宋体"/>
                <w:bCs/>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6" w:hRule="atLeast"/>
        </w:trPr>
        <w:tc>
          <w:tcPr>
            <w:tcW w:w="1420" w:type="dxa"/>
            <w:vAlign w:val="center"/>
          </w:tcPr>
          <w:p>
            <w:pPr>
              <w:jc w:val="center"/>
              <w:rPr>
                <w:rFonts w:hint="eastAsia" w:ascii="宋体" w:hAnsi="宋体" w:eastAsia="宋体" w:cs="宋体"/>
                <w:b/>
                <w:kern w:val="0"/>
                <w:sz w:val="28"/>
                <w:szCs w:val="28"/>
              </w:rPr>
            </w:pPr>
            <w:r>
              <w:rPr>
                <w:rFonts w:hint="eastAsia" w:ascii="宋体" w:hAnsi="宋体" w:eastAsia="宋体" w:cs="宋体"/>
                <w:b/>
                <w:kern w:val="0"/>
                <w:sz w:val="28"/>
                <w:szCs w:val="28"/>
              </w:rPr>
              <w:t>主</w:t>
            </w:r>
          </w:p>
          <w:p>
            <w:pPr>
              <w:widowControl/>
              <w:jc w:val="center"/>
              <w:rPr>
                <w:rFonts w:hint="eastAsia" w:ascii="宋体" w:hAnsi="宋体" w:eastAsia="宋体" w:cs="宋体"/>
                <w:b/>
                <w:kern w:val="0"/>
                <w:sz w:val="28"/>
                <w:szCs w:val="28"/>
              </w:rPr>
            </w:pPr>
            <w:r>
              <w:rPr>
                <w:rFonts w:hint="eastAsia" w:ascii="宋体" w:hAnsi="宋体" w:eastAsia="宋体" w:cs="宋体"/>
                <w:b/>
                <w:kern w:val="0"/>
                <w:sz w:val="28"/>
                <w:szCs w:val="28"/>
              </w:rPr>
              <w:t>要</w:t>
            </w:r>
          </w:p>
          <w:p>
            <w:pPr>
              <w:jc w:val="center"/>
              <w:rPr>
                <w:rFonts w:hint="eastAsia" w:ascii="宋体" w:hAnsi="宋体" w:eastAsia="宋体" w:cs="宋体"/>
                <w:b/>
                <w:kern w:val="0"/>
                <w:sz w:val="28"/>
                <w:szCs w:val="28"/>
              </w:rPr>
            </w:pPr>
            <w:r>
              <w:rPr>
                <w:rFonts w:hint="eastAsia" w:ascii="宋体" w:hAnsi="宋体" w:eastAsia="宋体" w:cs="宋体"/>
                <w:b/>
                <w:kern w:val="0"/>
                <w:sz w:val="28"/>
                <w:szCs w:val="28"/>
              </w:rPr>
              <w:t>表</w:t>
            </w:r>
          </w:p>
          <w:p>
            <w:pPr>
              <w:jc w:val="center"/>
              <w:rPr>
                <w:rFonts w:hint="eastAsia" w:ascii="宋体" w:hAnsi="宋体" w:eastAsia="宋体" w:cs="宋体"/>
                <w:bCs/>
                <w:kern w:val="0"/>
                <w:sz w:val="28"/>
                <w:szCs w:val="28"/>
                <w:vertAlign w:val="baseline"/>
              </w:rPr>
            </w:pPr>
            <w:r>
              <w:rPr>
                <w:rFonts w:hint="eastAsia" w:ascii="宋体" w:hAnsi="宋体" w:eastAsia="宋体" w:cs="宋体"/>
                <w:b/>
                <w:kern w:val="0"/>
                <w:sz w:val="28"/>
                <w:szCs w:val="28"/>
              </w:rPr>
              <w:t>现</w:t>
            </w:r>
          </w:p>
        </w:tc>
        <w:tc>
          <w:tcPr>
            <w:tcW w:w="7155" w:type="dxa"/>
            <w:gridSpan w:val="5"/>
          </w:tcPr>
          <w:p>
            <w:pPr>
              <w:pStyle w:val="6"/>
              <w:jc w:val="both"/>
              <w:rPr>
                <w:rFonts w:hint="eastAsia" w:ascii="宋体" w:hAnsi="宋体" w:eastAsia="宋体" w:cs="宋体"/>
                <w:bCs/>
                <w:kern w:val="0"/>
                <w:sz w:val="28"/>
                <w:szCs w:val="28"/>
                <w:vertAlign w:val="baseline"/>
              </w:rPr>
            </w:pPr>
          </w:p>
          <w:p>
            <w:pPr>
              <w:pStyle w:val="6"/>
              <w:jc w:val="both"/>
              <w:rPr>
                <w:rFonts w:hint="eastAsia" w:ascii="宋体" w:hAnsi="宋体" w:eastAsia="宋体" w:cs="宋体"/>
                <w:bCs/>
                <w:kern w:val="0"/>
                <w:sz w:val="28"/>
                <w:szCs w:val="28"/>
                <w:vertAlign w:val="baseline"/>
              </w:rPr>
            </w:pPr>
          </w:p>
          <w:p>
            <w:pPr>
              <w:pStyle w:val="6"/>
              <w:jc w:val="both"/>
              <w:rPr>
                <w:rFonts w:hint="eastAsia" w:ascii="宋体" w:hAnsi="宋体" w:eastAsia="宋体" w:cs="宋体"/>
                <w:bCs/>
                <w:kern w:val="0"/>
                <w:sz w:val="28"/>
                <w:szCs w:val="28"/>
                <w:vertAlign w:val="baseline"/>
              </w:rPr>
            </w:pPr>
          </w:p>
          <w:p>
            <w:pPr>
              <w:pStyle w:val="6"/>
              <w:jc w:val="both"/>
              <w:rPr>
                <w:rFonts w:hint="eastAsia" w:ascii="宋体" w:hAnsi="宋体" w:eastAsia="宋体" w:cs="宋体"/>
                <w:bCs/>
                <w:kern w:val="0"/>
                <w:sz w:val="28"/>
                <w:szCs w:val="28"/>
                <w:vertAlign w:val="baseline"/>
              </w:rPr>
            </w:pPr>
          </w:p>
          <w:p>
            <w:pPr>
              <w:pStyle w:val="6"/>
              <w:jc w:val="both"/>
              <w:rPr>
                <w:rFonts w:hint="eastAsia" w:ascii="宋体" w:hAnsi="宋体" w:eastAsia="宋体" w:cs="宋体"/>
                <w:bCs/>
                <w:kern w:val="0"/>
                <w:sz w:val="28"/>
                <w:szCs w:val="28"/>
                <w:vertAlign w:val="baseline"/>
              </w:rPr>
            </w:pPr>
          </w:p>
          <w:p>
            <w:pPr>
              <w:pStyle w:val="6"/>
              <w:jc w:val="both"/>
              <w:rPr>
                <w:rFonts w:hint="eastAsia" w:ascii="宋体" w:hAnsi="宋体" w:eastAsia="宋体" w:cs="宋体"/>
                <w:bCs/>
                <w:kern w:val="0"/>
                <w:sz w:val="28"/>
                <w:szCs w:val="28"/>
                <w:vertAlign w:val="baseline"/>
              </w:rPr>
            </w:pPr>
          </w:p>
          <w:p>
            <w:pPr>
              <w:pStyle w:val="6"/>
              <w:jc w:val="both"/>
              <w:rPr>
                <w:rFonts w:hint="eastAsia" w:ascii="宋体" w:hAnsi="宋体" w:eastAsia="宋体" w:cs="宋体"/>
                <w:bCs/>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9" w:hRule="atLeast"/>
        </w:trPr>
        <w:tc>
          <w:tcPr>
            <w:tcW w:w="1420" w:type="dxa"/>
            <w:textDirection w:val="tbRlV"/>
            <w:vAlign w:val="center"/>
          </w:tcPr>
          <w:p>
            <w:pPr>
              <w:widowControl/>
              <w:jc w:val="center"/>
              <w:rPr>
                <w:rFonts w:hint="eastAsia" w:ascii="宋体" w:hAnsi="宋体" w:eastAsia="宋体" w:cs="宋体"/>
                <w:bCs/>
                <w:kern w:val="0"/>
                <w:sz w:val="28"/>
                <w:szCs w:val="28"/>
                <w:vertAlign w:val="baseline"/>
              </w:rPr>
            </w:pPr>
            <w:r>
              <w:rPr>
                <w:rFonts w:hint="eastAsia" w:ascii="宋体" w:hAnsi="宋体" w:eastAsia="宋体" w:cs="宋体"/>
                <w:b/>
                <w:kern w:val="0"/>
                <w:sz w:val="28"/>
                <w:szCs w:val="28"/>
              </w:rPr>
              <w:t>辅导员评价</w:t>
            </w:r>
          </w:p>
        </w:tc>
        <w:tc>
          <w:tcPr>
            <w:tcW w:w="7155" w:type="dxa"/>
            <w:gridSpan w:val="5"/>
          </w:tcPr>
          <w:p>
            <w:pPr>
              <w:pStyle w:val="6"/>
              <w:jc w:val="both"/>
              <w:rPr>
                <w:rFonts w:hint="eastAsia" w:ascii="宋体" w:hAnsi="宋体" w:eastAsia="宋体" w:cs="宋体"/>
                <w:bCs/>
                <w:kern w:val="0"/>
                <w:sz w:val="28"/>
                <w:szCs w:val="28"/>
                <w:vertAlign w:val="baseline"/>
              </w:rPr>
            </w:pPr>
          </w:p>
          <w:p>
            <w:pPr>
              <w:pStyle w:val="6"/>
              <w:jc w:val="both"/>
              <w:rPr>
                <w:rFonts w:hint="eastAsia" w:ascii="宋体" w:hAnsi="宋体" w:eastAsia="宋体" w:cs="宋体"/>
                <w:bCs/>
                <w:kern w:val="0"/>
                <w:sz w:val="28"/>
                <w:szCs w:val="28"/>
                <w:vertAlign w:val="baseline"/>
              </w:rPr>
            </w:pPr>
          </w:p>
          <w:p>
            <w:pPr>
              <w:pStyle w:val="6"/>
              <w:jc w:val="both"/>
              <w:rPr>
                <w:rFonts w:hint="eastAsia" w:ascii="宋体" w:hAnsi="宋体" w:eastAsia="宋体" w:cs="宋体"/>
                <w:bCs/>
                <w:kern w:val="0"/>
                <w:sz w:val="28"/>
                <w:szCs w:val="28"/>
                <w:vertAlign w:val="baseline"/>
              </w:rPr>
            </w:pPr>
          </w:p>
          <w:p>
            <w:pPr>
              <w:pStyle w:val="6"/>
              <w:jc w:val="both"/>
              <w:rPr>
                <w:rFonts w:hint="eastAsia" w:ascii="宋体" w:hAnsi="宋体" w:eastAsia="宋体" w:cs="宋体"/>
                <w:bCs/>
                <w:kern w:val="0"/>
                <w:sz w:val="28"/>
                <w:szCs w:val="28"/>
                <w:vertAlign w:val="baseline"/>
              </w:rPr>
            </w:pPr>
          </w:p>
          <w:p>
            <w:pPr>
              <w:pStyle w:val="6"/>
              <w:jc w:val="both"/>
              <w:rPr>
                <w:rFonts w:hint="eastAsia" w:ascii="宋体" w:hAnsi="宋体" w:eastAsia="宋体" w:cs="宋体"/>
                <w:bCs/>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4" w:hRule="atLeast"/>
        </w:trPr>
        <w:tc>
          <w:tcPr>
            <w:tcW w:w="1420" w:type="dxa"/>
            <w:textDirection w:val="tbRlV"/>
            <w:vAlign w:val="center"/>
          </w:tcPr>
          <w:p>
            <w:pPr>
              <w:widowControl/>
              <w:jc w:val="center"/>
              <w:rPr>
                <w:rFonts w:hint="eastAsia" w:ascii="宋体" w:hAnsi="宋体" w:eastAsia="宋体" w:cs="宋体"/>
                <w:bCs/>
                <w:kern w:val="0"/>
                <w:sz w:val="28"/>
                <w:szCs w:val="28"/>
                <w:vertAlign w:val="baseline"/>
              </w:rPr>
            </w:pPr>
            <w:r>
              <w:rPr>
                <w:rFonts w:hint="eastAsia" w:ascii="宋体" w:hAnsi="宋体" w:eastAsia="宋体" w:cs="宋体"/>
                <w:b/>
                <w:kern w:val="0"/>
                <w:sz w:val="28"/>
                <w:szCs w:val="28"/>
              </w:rPr>
              <w:t>学院意见</w:t>
            </w:r>
          </w:p>
        </w:tc>
        <w:tc>
          <w:tcPr>
            <w:tcW w:w="7155" w:type="dxa"/>
            <w:gridSpan w:val="5"/>
          </w:tcPr>
          <w:p>
            <w:pPr>
              <w:pStyle w:val="6"/>
              <w:jc w:val="both"/>
              <w:rPr>
                <w:rFonts w:hint="eastAsia" w:ascii="宋体" w:hAnsi="宋体" w:eastAsia="宋体" w:cs="宋体"/>
                <w:bCs/>
                <w:kern w:val="0"/>
                <w:sz w:val="28"/>
                <w:szCs w:val="28"/>
                <w:vertAlign w:val="baseline"/>
              </w:rPr>
            </w:pPr>
          </w:p>
        </w:tc>
      </w:tr>
    </w:tbl>
    <w:p>
      <w:pPr>
        <w:adjustRightInd w:val="0"/>
        <w:snapToGrid w:val="0"/>
        <w:rPr>
          <w:rFonts w:hint="eastAsia" w:ascii="宋体" w:hAnsi="宋体" w:eastAsia="宋体" w:cs="宋体"/>
          <w:kern w:val="0"/>
          <w:sz w:val="28"/>
          <w:szCs w:val="28"/>
        </w:rPr>
      </w:pPr>
      <w:r>
        <w:rPr>
          <w:rFonts w:hint="eastAsia" w:ascii="宋体" w:hAnsi="宋体" w:eastAsia="宋体" w:cs="宋体"/>
          <w:kern w:val="0"/>
          <w:sz w:val="28"/>
          <w:szCs w:val="28"/>
        </w:rPr>
        <w:br w:type="page"/>
      </w:r>
      <w:r>
        <w:rPr>
          <w:rFonts w:hint="eastAsia" w:ascii="宋体" w:hAnsi="宋体" w:eastAsia="宋体" w:cs="宋体"/>
          <w:kern w:val="0"/>
          <w:sz w:val="28"/>
          <w:szCs w:val="28"/>
        </w:rPr>
        <w:t>附件</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w:t>
      </w:r>
    </w:p>
    <w:p>
      <w:pPr>
        <w:pStyle w:val="6"/>
        <w:rPr>
          <w:rFonts w:hint="eastAsia"/>
        </w:rPr>
      </w:pPr>
    </w:p>
    <w:p>
      <w:pPr>
        <w:widowControl/>
        <w:jc w:val="center"/>
        <w:rPr>
          <w:rFonts w:hint="eastAsia" w:ascii="宋体" w:hAnsi="宋体" w:eastAsia="宋体" w:cs="宋体"/>
          <w:b/>
          <w:bCs w:val="0"/>
          <w:kern w:val="0"/>
          <w:sz w:val="36"/>
          <w:szCs w:val="36"/>
        </w:rPr>
      </w:pPr>
      <w:r>
        <w:rPr>
          <w:rFonts w:hint="eastAsia" w:ascii="宋体" w:hAnsi="宋体" w:eastAsia="宋体" w:cs="宋体"/>
          <w:b/>
          <w:bCs w:val="0"/>
          <w:kern w:val="0"/>
          <w:sz w:val="36"/>
          <w:szCs w:val="36"/>
        </w:rPr>
        <w:t>福州大学精神文明建设先进个人推荐表</w:t>
      </w:r>
    </w:p>
    <w:p>
      <w:pPr>
        <w:pStyle w:val="6"/>
        <w:jc w:val="center"/>
        <w:rPr>
          <w:rFonts w:hint="eastAsia"/>
        </w:rPr>
      </w:pPr>
      <w:r>
        <w:rPr>
          <w:rFonts w:hint="eastAsia" w:ascii="宋体" w:hAnsi="宋体" w:eastAsia="宋体" w:cs="宋体"/>
          <w:b/>
          <w:bCs w:val="0"/>
          <w:kern w:val="0"/>
          <w:sz w:val="36"/>
          <w:szCs w:val="36"/>
          <w:lang w:val="en-US" w:eastAsia="zh-CN"/>
        </w:rPr>
        <w:t>(      年)</w:t>
      </w:r>
    </w:p>
    <w:tbl>
      <w:tblPr>
        <w:tblStyle w:val="3"/>
        <w:tblpPr w:leftFromText="180" w:rightFromText="180" w:vertAnchor="text" w:horzAnchor="page" w:tblpX="1762" w:tblpY="193"/>
        <w:tblOverlap w:val="never"/>
        <w:tblW w:w="8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930"/>
        <w:gridCol w:w="1070"/>
        <w:gridCol w:w="1620"/>
        <w:gridCol w:w="141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widowControl/>
              <w:jc w:val="center"/>
              <w:rPr>
                <w:rFonts w:hint="eastAsia" w:ascii="宋体" w:hAnsi="宋体" w:eastAsia="宋体" w:cs="宋体"/>
                <w:bCs/>
                <w:kern w:val="0"/>
                <w:sz w:val="28"/>
                <w:szCs w:val="28"/>
                <w:vertAlign w:val="baseline"/>
              </w:rPr>
            </w:pPr>
            <w:r>
              <w:rPr>
                <w:rFonts w:hint="eastAsia" w:ascii="宋体" w:hAnsi="宋体" w:eastAsia="宋体" w:cs="宋体"/>
                <w:b/>
                <w:kern w:val="0"/>
                <w:sz w:val="28"/>
                <w:szCs w:val="28"/>
              </w:rPr>
              <w:t>学院</w:t>
            </w:r>
          </w:p>
        </w:tc>
        <w:tc>
          <w:tcPr>
            <w:tcW w:w="1930" w:type="dxa"/>
            <w:vAlign w:val="center"/>
          </w:tcPr>
          <w:p>
            <w:pPr>
              <w:widowControl/>
              <w:jc w:val="center"/>
              <w:rPr>
                <w:rFonts w:hint="eastAsia" w:ascii="宋体" w:hAnsi="宋体" w:eastAsia="宋体" w:cs="宋体"/>
                <w:bCs/>
                <w:kern w:val="0"/>
                <w:sz w:val="28"/>
                <w:szCs w:val="28"/>
                <w:vertAlign w:val="baseline"/>
              </w:rPr>
            </w:pPr>
            <w:r>
              <w:rPr>
                <w:rFonts w:hint="eastAsia" w:ascii="宋体" w:hAnsi="宋体" w:eastAsia="宋体" w:cs="宋体"/>
                <w:b/>
                <w:kern w:val="0"/>
                <w:sz w:val="28"/>
                <w:szCs w:val="28"/>
              </w:rPr>
              <w:t>　</w:t>
            </w:r>
          </w:p>
        </w:tc>
        <w:tc>
          <w:tcPr>
            <w:tcW w:w="1070" w:type="dxa"/>
            <w:vAlign w:val="center"/>
          </w:tcPr>
          <w:p>
            <w:pPr>
              <w:widowControl/>
              <w:jc w:val="center"/>
              <w:rPr>
                <w:rFonts w:hint="eastAsia" w:ascii="宋体" w:hAnsi="宋体" w:eastAsia="宋体" w:cs="宋体"/>
                <w:bCs/>
                <w:kern w:val="0"/>
                <w:sz w:val="28"/>
                <w:szCs w:val="28"/>
                <w:vertAlign w:val="baseline"/>
              </w:rPr>
            </w:pPr>
            <w:r>
              <w:rPr>
                <w:rFonts w:hint="eastAsia" w:ascii="宋体" w:hAnsi="宋体" w:eastAsia="宋体" w:cs="宋体"/>
                <w:b/>
                <w:kern w:val="0"/>
                <w:sz w:val="28"/>
                <w:szCs w:val="28"/>
              </w:rPr>
              <w:t>年级</w:t>
            </w:r>
          </w:p>
        </w:tc>
        <w:tc>
          <w:tcPr>
            <w:tcW w:w="1620" w:type="dxa"/>
            <w:vAlign w:val="center"/>
          </w:tcPr>
          <w:p>
            <w:pPr>
              <w:widowControl/>
              <w:jc w:val="center"/>
              <w:rPr>
                <w:rFonts w:hint="eastAsia" w:ascii="宋体" w:hAnsi="宋体" w:eastAsia="宋体" w:cs="宋体"/>
                <w:bCs/>
                <w:kern w:val="0"/>
                <w:sz w:val="28"/>
                <w:szCs w:val="28"/>
                <w:vertAlign w:val="baseline"/>
              </w:rPr>
            </w:pPr>
            <w:r>
              <w:rPr>
                <w:rFonts w:hint="eastAsia" w:ascii="宋体" w:hAnsi="宋体" w:eastAsia="宋体" w:cs="宋体"/>
                <w:b/>
                <w:kern w:val="0"/>
                <w:sz w:val="28"/>
                <w:szCs w:val="28"/>
              </w:rPr>
              <w:t>　</w:t>
            </w:r>
          </w:p>
        </w:tc>
        <w:tc>
          <w:tcPr>
            <w:tcW w:w="1410" w:type="dxa"/>
            <w:vAlign w:val="center"/>
          </w:tcPr>
          <w:p>
            <w:pPr>
              <w:widowControl/>
              <w:jc w:val="center"/>
              <w:rPr>
                <w:rFonts w:hint="eastAsia" w:ascii="宋体" w:hAnsi="宋体" w:eastAsia="宋体" w:cs="宋体"/>
                <w:bCs/>
                <w:kern w:val="0"/>
                <w:sz w:val="28"/>
                <w:szCs w:val="28"/>
                <w:vertAlign w:val="baseline"/>
              </w:rPr>
            </w:pPr>
            <w:r>
              <w:rPr>
                <w:rFonts w:hint="eastAsia" w:ascii="宋体" w:hAnsi="宋体" w:eastAsia="宋体" w:cs="宋体"/>
                <w:b/>
                <w:kern w:val="0"/>
                <w:sz w:val="28"/>
                <w:szCs w:val="28"/>
              </w:rPr>
              <w:t>班级</w:t>
            </w:r>
          </w:p>
        </w:tc>
        <w:tc>
          <w:tcPr>
            <w:tcW w:w="1650" w:type="dxa"/>
          </w:tcPr>
          <w:p>
            <w:pPr>
              <w:pStyle w:val="6"/>
              <w:jc w:val="both"/>
              <w:rPr>
                <w:rFonts w:hint="eastAsia" w:ascii="宋体" w:hAnsi="宋体" w:eastAsia="宋体" w:cs="宋体"/>
                <w:bCs/>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Align w:val="center"/>
          </w:tcPr>
          <w:p>
            <w:pPr>
              <w:widowControl/>
              <w:jc w:val="center"/>
              <w:rPr>
                <w:rFonts w:hint="eastAsia" w:ascii="宋体" w:hAnsi="宋体" w:eastAsia="宋体" w:cs="宋体"/>
                <w:b/>
                <w:kern w:val="0"/>
                <w:sz w:val="28"/>
                <w:szCs w:val="28"/>
              </w:rPr>
            </w:pPr>
            <w:r>
              <w:rPr>
                <w:rFonts w:hint="eastAsia" w:ascii="宋体" w:hAnsi="宋体" w:eastAsia="宋体" w:cs="宋体"/>
                <w:b/>
                <w:kern w:val="0"/>
                <w:sz w:val="28"/>
                <w:szCs w:val="28"/>
              </w:rPr>
              <w:t>学号</w:t>
            </w:r>
          </w:p>
        </w:tc>
        <w:tc>
          <w:tcPr>
            <w:tcW w:w="1930" w:type="dxa"/>
            <w:vAlign w:val="center"/>
          </w:tcPr>
          <w:p>
            <w:pPr>
              <w:widowControl/>
              <w:jc w:val="center"/>
              <w:rPr>
                <w:rFonts w:hint="eastAsia" w:ascii="宋体" w:hAnsi="宋体" w:eastAsia="宋体" w:cs="宋体"/>
                <w:b/>
                <w:kern w:val="0"/>
                <w:sz w:val="28"/>
                <w:szCs w:val="28"/>
              </w:rPr>
            </w:pPr>
          </w:p>
        </w:tc>
        <w:tc>
          <w:tcPr>
            <w:tcW w:w="1070" w:type="dxa"/>
            <w:vAlign w:val="center"/>
          </w:tcPr>
          <w:p>
            <w:pPr>
              <w:widowControl/>
              <w:jc w:val="center"/>
              <w:rPr>
                <w:rFonts w:hint="eastAsia" w:ascii="宋体" w:hAnsi="宋体" w:eastAsia="宋体" w:cs="宋体"/>
                <w:b/>
                <w:kern w:val="0"/>
                <w:sz w:val="28"/>
                <w:szCs w:val="28"/>
              </w:rPr>
            </w:pPr>
            <w:r>
              <w:rPr>
                <w:rFonts w:hint="eastAsia" w:ascii="宋体" w:hAnsi="宋体" w:eastAsia="宋体" w:cs="宋体"/>
                <w:b/>
                <w:kern w:val="0"/>
                <w:sz w:val="28"/>
                <w:szCs w:val="28"/>
              </w:rPr>
              <w:t>姓名</w:t>
            </w:r>
          </w:p>
        </w:tc>
        <w:tc>
          <w:tcPr>
            <w:tcW w:w="1620" w:type="dxa"/>
            <w:vAlign w:val="center"/>
          </w:tcPr>
          <w:p>
            <w:pPr>
              <w:widowControl/>
              <w:jc w:val="center"/>
              <w:rPr>
                <w:rFonts w:hint="eastAsia" w:ascii="宋体" w:hAnsi="宋体" w:eastAsia="宋体" w:cs="宋体"/>
                <w:b/>
                <w:kern w:val="0"/>
                <w:sz w:val="28"/>
                <w:szCs w:val="28"/>
              </w:rPr>
            </w:pPr>
          </w:p>
        </w:tc>
        <w:tc>
          <w:tcPr>
            <w:tcW w:w="1410" w:type="dxa"/>
            <w:vAlign w:val="center"/>
          </w:tcPr>
          <w:p>
            <w:pPr>
              <w:widowControl/>
              <w:jc w:val="center"/>
              <w:rPr>
                <w:rFonts w:hint="eastAsia" w:ascii="宋体" w:hAnsi="宋体" w:eastAsia="宋体" w:cs="宋体"/>
                <w:b/>
                <w:kern w:val="0"/>
                <w:sz w:val="28"/>
                <w:szCs w:val="28"/>
                <w:lang w:eastAsia="zh-CN"/>
              </w:rPr>
            </w:pPr>
            <w:r>
              <w:rPr>
                <w:rFonts w:hint="eastAsia" w:ascii="宋体" w:hAnsi="宋体" w:eastAsia="宋体" w:cs="宋体"/>
                <w:b/>
                <w:kern w:val="0"/>
                <w:sz w:val="28"/>
                <w:szCs w:val="28"/>
                <w:lang w:eastAsia="zh-CN"/>
              </w:rPr>
              <w:t>现任职务</w:t>
            </w:r>
          </w:p>
        </w:tc>
        <w:tc>
          <w:tcPr>
            <w:tcW w:w="1650" w:type="dxa"/>
          </w:tcPr>
          <w:p>
            <w:pPr>
              <w:pStyle w:val="6"/>
              <w:jc w:val="both"/>
              <w:rPr>
                <w:rFonts w:hint="eastAsia" w:ascii="宋体" w:hAnsi="宋体" w:eastAsia="宋体" w:cs="宋体"/>
                <w:bCs/>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6" w:hRule="atLeast"/>
        </w:trPr>
        <w:tc>
          <w:tcPr>
            <w:tcW w:w="910" w:type="dxa"/>
            <w:vAlign w:val="center"/>
          </w:tcPr>
          <w:p>
            <w:pPr>
              <w:jc w:val="center"/>
              <w:rPr>
                <w:rFonts w:hint="eastAsia" w:ascii="宋体" w:hAnsi="宋体" w:eastAsia="宋体" w:cs="宋体"/>
                <w:b/>
                <w:kern w:val="0"/>
                <w:sz w:val="28"/>
                <w:szCs w:val="28"/>
              </w:rPr>
            </w:pPr>
            <w:r>
              <w:rPr>
                <w:rFonts w:hint="eastAsia" w:ascii="宋体" w:hAnsi="宋体" w:eastAsia="宋体" w:cs="宋体"/>
                <w:b/>
                <w:kern w:val="0"/>
                <w:sz w:val="28"/>
                <w:szCs w:val="28"/>
              </w:rPr>
              <w:t>主</w:t>
            </w:r>
          </w:p>
          <w:p>
            <w:pPr>
              <w:widowControl/>
              <w:jc w:val="center"/>
              <w:rPr>
                <w:rFonts w:hint="eastAsia" w:ascii="宋体" w:hAnsi="宋体" w:eastAsia="宋体" w:cs="宋体"/>
                <w:b/>
                <w:kern w:val="0"/>
                <w:sz w:val="28"/>
                <w:szCs w:val="28"/>
              </w:rPr>
            </w:pPr>
            <w:r>
              <w:rPr>
                <w:rFonts w:hint="eastAsia" w:ascii="宋体" w:hAnsi="宋体" w:eastAsia="宋体" w:cs="宋体"/>
                <w:b/>
                <w:kern w:val="0"/>
                <w:sz w:val="28"/>
                <w:szCs w:val="28"/>
              </w:rPr>
              <w:t>要</w:t>
            </w:r>
          </w:p>
          <w:p>
            <w:pPr>
              <w:jc w:val="center"/>
              <w:rPr>
                <w:rFonts w:hint="eastAsia" w:ascii="宋体" w:hAnsi="宋体" w:eastAsia="宋体" w:cs="宋体"/>
                <w:b/>
                <w:kern w:val="0"/>
                <w:sz w:val="28"/>
                <w:szCs w:val="28"/>
              </w:rPr>
            </w:pPr>
            <w:r>
              <w:rPr>
                <w:rFonts w:hint="eastAsia" w:ascii="宋体" w:hAnsi="宋体" w:eastAsia="宋体" w:cs="宋体"/>
                <w:b/>
                <w:kern w:val="0"/>
                <w:sz w:val="28"/>
                <w:szCs w:val="28"/>
              </w:rPr>
              <w:t>表</w:t>
            </w:r>
          </w:p>
          <w:p>
            <w:pPr>
              <w:jc w:val="center"/>
              <w:rPr>
                <w:rFonts w:hint="eastAsia" w:ascii="宋体" w:hAnsi="宋体" w:eastAsia="宋体" w:cs="宋体"/>
                <w:bCs/>
                <w:kern w:val="0"/>
                <w:sz w:val="28"/>
                <w:szCs w:val="28"/>
                <w:vertAlign w:val="baseline"/>
              </w:rPr>
            </w:pPr>
            <w:r>
              <w:rPr>
                <w:rFonts w:hint="eastAsia" w:ascii="宋体" w:hAnsi="宋体" w:eastAsia="宋体" w:cs="宋体"/>
                <w:b/>
                <w:kern w:val="0"/>
                <w:sz w:val="28"/>
                <w:szCs w:val="28"/>
              </w:rPr>
              <w:t>现</w:t>
            </w:r>
          </w:p>
        </w:tc>
        <w:tc>
          <w:tcPr>
            <w:tcW w:w="7680" w:type="dxa"/>
            <w:gridSpan w:val="5"/>
          </w:tcPr>
          <w:p>
            <w:pPr>
              <w:pStyle w:val="6"/>
              <w:jc w:val="both"/>
              <w:rPr>
                <w:rFonts w:hint="eastAsia" w:ascii="宋体" w:hAnsi="宋体" w:eastAsia="宋体" w:cs="宋体"/>
                <w:bCs/>
                <w:kern w:val="0"/>
                <w:sz w:val="28"/>
                <w:szCs w:val="28"/>
                <w:vertAlign w:val="baseline"/>
              </w:rPr>
            </w:pPr>
          </w:p>
          <w:p>
            <w:pPr>
              <w:pStyle w:val="6"/>
              <w:jc w:val="both"/>
              <w:rPr>
                <w:rFonts w:hint="eastAsia" w:ascii="宋体" w:hAnsi="宋体" w:eastAsia="宋体" w:cs="宋体"/>
                <w:bCs/>
                <w:kern w:val="0"/>
                <w:sz w:val="28"/>
                <w:szCs w:val="28"/>
                <w:vertAlign w:val="baseline"/>
              </w:rPr>
            </w:pPr>
          </w:p>
          <w:p>
            <w:pPr>
              <w:pStyle w:val="6"/>
              <w:jc w:val="both"/>
              <w:rPr>
                <w:rFonts w:hint="eastAsia" w:ascii="宋体" w:hAnsi="宋体" w:eastAsia="宋体" w:cs="宋体"/>
                <w:bCs/>
                <w:kern w:val="0"/>
                <w:sz w:val="28"/>
                <w:szCs w:val="28"/>
                <w:vertAlign w:val="baseline"/>
              </w:rPr>
            </w:pPr>
          </w:p>
          <w:p>
            <w:pPr>
              <w:pStyle w:val="6"/>
              <w:jc w:val="both"/>
              <w:rPr>
                <w:rFonts w:hint="eastAsia" w:ascii="宋体" w:hAnsi="宋体" w:eastAsia="宋体" w:cs="宋体"/>
                <w:bCs/>
                <w:kern w:val="0"/>
                <w:sz w:val="28"/>
                <w:szCs w:val="28"/>
                <w:vertAlign w:val="baseline"/>
              </w:rPr>
            </w:pPr>
          </w:p>
          <w:p>
            <w:pPr>
              <w:pStyle w:val="6"/>
              <w:jc w:val="both"/>
              <w:rPr>
                <w:rFonts w:hint="eastAsia" w:ascii="宋体" w:hAnsi="宋体" w:eastAsia="宋体" w:cs="宋体"/>
                <w:bCs/>
                <w:kern w:val="0"/>
                <w:sz w:val="28"/>
                <w:szCs w:val="28"/>
                <w:vertAlign w:val="baseline"/>
              </w:rPr>
            </w:pPr>
          </w:p>
          <w:p>
            <w:pPr>
              <w:pStyle w:val="6"/>
              <w:jc w:val="both"/>
              <w:rPr>
                <w:rFonts w:hint="eastAsia" w:ascii="宋体" w:hAnsi="宋体" w:eastAsia="宋体" w:cs="宋体"/>
                <w:bCs/>
                <w:kern w:val="0"/>
                <w:sz w:val="28"/>
                <w:szCs w:val="28"/>
                <w:vertAlign w:val="baseline"/>
              </w:rPr>
            </w:pPr>
          </w:p>
          <w:p>
            <w:pPr>
              <w:pStyle w:val="6"/>
              <w:jc w:val="both"/>
              <w:rPr>
                <w:rFonts w:hint="eastAsia" w:ascii="宋体" w:hAnsi="宋体" w:eastAsia="宋体" w:cs="宋体"/>
                <w:bCs/>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9" w:hRule="atLeast"/>
        </w:trPr>
        <w:tc>
          <w:tcPr>
            <w:tcW w:w="910" w:type="dxa"/>
            <w:textDirection w:val="tbRlV"/>
            <w:vAlign w:val="center"/>
          </w:tcPr>
          <w:p>
            <w:pPr>
              <w:widowControl/>
              <w:jc w:val="center"/>
              <w:rPr>
                <w:rFonts w:hint="eastAsia" w:ascii="宋体" w:hAnsi="宋体" w:eastAsia="宋体" w:cs="宋体"/>
                <w:bCs/>
                <w:kern w:val="0"/>
                <w:sz w:val="28"/>
                <w:szCs w:val="28"/>
                <w:vertAlign w:val="baseline"/>
              </w:rPr>
            </w:pPr>
            <w:r>
              <w:rPr>
                <w:rFonts w:hint="eastAsia" w:ascii="宋体" w:hAnsi="宋体" w:eastAsia="宋体" w:cs="宋体"/>
                <w:b/>
                <w:kern w:val="0"/>
                <w:sz w:val="28"/>
                <w:szCs w:val="28"/>
              </w:rPr>
              <w:t>辅导员评价</w:t>
            </w:r>
          </w:p>
        </w:tc>
        <w:tc>
          <w:tcPr>
            <w:tcW w:w="7680" w:type="dxa"/>
            <w:gridSpan w:val="5"/>
          </w:tcPr>
          <w:p>
            <w:pPr>
              <w:pStyle w:val="6"/>
              <w:jc w:val="both"/>
              <w:rPr>
                <w:rFonts w:hint="eastAsia" w:ascii="宋体" w:hAnsi="宋体" w:eastAsia="宋体" w:cs="宋体"/>
                <w:bCs/>
                <w:kern w:val="0"/>
                <w:sz w:val="28"/>
                <w:szCs w:val="28"/>
                <w:vertAlign w:val="baseline"/>
              </w:rPr>
            </w:pPr>
          </w:p>
          <w:p>
            <w:pPr>
              <w:pStyle w:val="6"/>
              <w:jc w:val="both"/>
              <w:rPr>
                <w:rFonts w:hint="eastAsia" w:ascii="宋体" w:hAnsi="宋体" w:eastAsia="宋体" w:cs="宋体"/>
                <w:bCs/>
                <w:kern w:val="0"/>
                <w:sz w:val="28"/>
                <w:szCs w:val="28"/>
                <w:vertAlign w:val="baseline"/>
              </w:rPr>
            </w:pPr>
          </w:p>
          <w:p>
            <w:pPr>
              <w:pStyle w:val="6"/>
              <w:jc w:val="both"/>
              <w:rPr>
                <w:rFonts w:hint="eastAsia" w:ascii="宋体" w:hAnsi="宋体" w:eastAsia="宋体" w:cs="宋体"/>
                <w:bCs/>
                <w:ker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trPr>
        <w:tc>
          <w:tcPr>
            <w:tcW w:w="910" w:type="dxa"/>
            <w:textDirection w:val="tbRlV"/>
            <w:vAlign w:val="center"/>
          </w:tcPr>
          <w:p>
            <w:pPr>
              <w:widowControl/>
              <w:jc w:val="center"/>
              <w:rPr>
                <w:rFonts w:hint="eastAsia" w:ascii="宋体" w:hAnsi="宋体" w:eastAsia="宋体" w:cs="宋体"/>
                <w:bCs/>
                <w:kern w:val="0"/>
                <w:sz w:val="28"/>
                <w:szCs w:val="28"/>
                <w:vertAlign w:val="baseline"/>
              </w:rPr>
            </w:pPr>
            <w:r>
              <w:rPr>
                <w:rFonts w:hint="eastAsia" w:ascii="宋体" w:hAnsi="宋体" w:eastAsia="宋体" w:cs="宋体"/>
                <w:b/>
                <w:kern w:val="0"/>
                <w:sz w:val="28"/>
                <w:szCs w:val="28"/>
              </w:rPr>
              <w:t>学院意见</w:t>
            </w:r>
          </w:p>
        </w:tc>
        <w:tc>
          <w:tcPr>
            <w:tcW w:w="7680" w:type="dxa"/>
            <w:gridSpan w:val="5"/>
          </w:tcPr>
          <w:p>
            <w:pPr>
              <w:pStyle w:val="6"/>
              <w:jc w:val="both"/>
              <w:rPr>
                <w:rFonts w:hint="eastAsia" w:ascii="宋体" w:hAnsi="宋体" w:eastAsia="宋体" w:cs="宋体"/>
                <w:bCs/>
                <w:kern w:val="0"/>
                <w:sz w:val="28"/>
                <w:szCs w:val="28"/>
                <w:vertAlign w:val="baseline"/>
              </w:rPr>
            </w:pPr>
          </w:p>
          <w:p>
            <w:pPr>
              <w:pStyle w:val="6"/>
              <w:jc w:val="both"/>
              <w:rPr>
                <w:rFonts w:hint="eastAsia" w:ascii="宋体" w:hAnsi="宋体" w:eastAsia="宋体" w:cs="宋体"/>
                <w:bCs/>
                <w:kern w:val="0"/>
                <w:sz w:val="28"/>
                <w:szCs w:val="28"/>
                <w:vertAlign w:val="baseline"/>
              </w:rPr>
            </w:pPr>
          </w:p>
          <w:p>
            <w:pPr>
              <w:pStyle w:val="6"/>
              <w:ind w:firstLine="4200" w:firstLineChars="1500"/>
              <w:jc w:val="both"/>
              <w:rPr>
                <w:rFonts w:hint="eastAsia" w:ascii="宋体" w:hAnsi="宋体" w:eastAsia="宋体" w:cs="宋体"/>
                <w:bCs/>
                <w:kern w:val="0"/>
                <w:sz w:val="28"/>
                <w:szCs w:val="28"/>
                <w:vertAlign w:val="baseline"/>
                <w:lang w:val="en-US" w:eastAsia="zh-CN"/>
              </w:rPr>
            </w:pPr>
          </w:p>
          <w:p>
            <w:pPr>
              <w:pStyle w:val="6"/>
              <w:jc w:val="both"/>
              <w:rPr>
                <w:rFonts w:hint="eastAsia" w:ascii="宋体" w:hAnsi="宋体" w:eastAsia="宋体" w:cs="宋体"/>
                <w:bCs/>
                <w:kern w:val="0"/>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仿宋_GB2312" w:hAnsi="仿宋_GB2312" w:eastAsia="仿宋_GB2312" w:cs="仿宋_GB2312"/>
          <w:spacing w:val="-6"/>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E881B"/>
    <w:multiLevelType w:val="singleLevel"/>
    <w:tmpl w:val="B5EE881B"/>
    <w:lvl w:ilvl="0" w:tentative="0">
      <w:start w:val="6"/>
      <w:numFmt w:val="chineseCounting"/>
      <w:suff w:val="nothing"/>
      <w:lvlText w:val="（%1）"/>
      <w:lvlJc w:val="left"/>
      <w:rPr>
        <w:rFonts w:hint="eastAsia"/>
      </w:rPr>
    </w:lvl>
  </w:abstractNum>
  <w:abstractNum w:abstractNumId="1">
    <w:nsid w:val="CC373C51"/>
    <w:multiLevelType w:val="singleLevel"/>
    <w:tmpl w:val="CC373C51"/>
    <w:lvl w:ilvl="0" w:tentative="0">
      <w:start w:val="1"/>
      <w:numFmt w:val="chineseCounting"/>
      <w:suff w:val="space"/>
      <w:lvlText w:val="第%1章"/>
      <w:lvlJc w:val="left"/>
      <w:rPr>
        <w:rFonts w:hint="eastAsia"/>
      </w:rPr>
    </w:lvl>
  </w:abstractNum>
  <w:abstractNum w:abstractNumId="2">
    <w:nsid w:val="23D914C3"/>
    <w:multiLevelType w:val="singleLevel"/>
    <w:tmpl w:val="23D914C3"/>
    <w:lvl w:ilvl="0" w:tentative="0">
      <w:start w:val="1"/>
      <w:numFmt w:val="chineseCounting"/>
      <w:suff w:val="space"/>
      <w:lvlText w:val="第%1条"/>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7160C"/>
    <w:rsid w:val="0B0B4E24"/>
    <w:rsid w:val="0B4A5B5F"/>
    <w:rsid w:val="0C83011C"/>
    <w:rsid w:val="121836B7"/>
    <w:rsid w:val="141D25A2"/>
    <w:rsid w:val="1CA94D9D"/>
    <w:rsid w:val="1E634572"/>
    <w:rsid w:val="27B27FF6"/>
    <w:rsid w:val="27B30328"/>
    <w:rsid w:val="2C0A3DBA"/>
    <w:rsid w:val="351B055C"/>
    <w:rsid w:val="397B5C4E"/>
    <w:rsid w:val="433909B6"/>
    <w:rsid w:val="49843876"/>
    <w:rsid w:val="4A7C2AFF"/>
    <w:rsid w:val="4CF902BD"/>
    <w:rsid w:val="4E8202F6"/>
    <w:rsid w:val="501E4B17"/>
    <w:rsid w:val="50263188"/>
    <w:rsid w:val="50BB7C45"/>
    <w:rsid w:val="54362F72"/>
    <w:rsid w:val="54745863"/>
    <w:rsid w:val="5573562F"/>
    <w:rsid w:val="5D1A4DD5"/>
    <w:rsid w:val="5D507559"/>
    <w:rsid w:val="5EB7251D"/>
    <w:rsid w:val="5EE9510E"/>
    <w:rsid w:val="5F105B28"/>
    <w:rsid w:val="5FC35B72"/>
    <w:rsid w:val="616241B2"/>
    <w:rsid w:val="62CE1A7C"/>
    <w:rsid w:val="638735B3"/>
    <w:rsid w:val="6BD4589C"/>
    <w:rsid w:val="6C662E59"/>
    <w:rsid w:val="78DD7535"/>
    <w:rsid w:val="797B7FE3"/>
    <w:rsid w:val="7987160C"/>
    <w:rsid w:val="7D215644"/>
    <w:rsid w:val="7E185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 w:type="paragraph" w:customStyle="1" w:styleId="6">
    <w:name w:val="Default"/>
    <w:unhideWhenUsed/>
    <w:qFormat/>
    <w:uiPriority w:val="99"/>
    <w:pPr>
      <w:widowControl w:val="0"/>
      <w:autoSpaceDE w:val="0"/>
      <w:autoSpaceDN w:val="0"/>
      <w:adjustRightInd w:val="0"/>
      <w:spacing w:beforeLines="0" w:afterLines="0"/>
    </w:pPr>
    <w:rPr>
      <w:rFonts w:hint="eastAsia" w:ascii="仿宋_GB2312" w:hAnsi="仿宋_GB2312" w:eastAsia="仿宋_GB2312" w:cs="Times New Roman"/>
      <w:color w:val="000000"/>
      <w:sz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Office_11.1.0.10132_F1E327BC-269C-435d-A152-05C5408002CA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2019-11-18T00:53:00Z</dcterms:created>
  <dc:creator>无痕</dc:creator>
  <lastModifiedBy>无痕</lastModifiedBy>
  <lastPrinted>2019-11-18T00:53:00Z</lastPrinted>
  <dcterms:modified xsi:type="dcterms:W3CDTF">2020-11-27T09:25:56Z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